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F8509C">
      <w:pPr>
        <w:spacing w:line="360" w:lineRule="auto"/>
        <w:jc w:val="center"/>
        <w:rPr>
          <w:rFonts w:hint="eastAsia" w:ascii="仿宋" w:hAnsi="仿宋" w:eastAsia="仿宋" w:cs="仿宋"/>
          <w:b/>
          <w:color w:val="000000" w:themeColor="text1"/>
          <w:sz w:val="32"/>
          <w:szCs w:val="32"/>
          <w:highlight w:val="none"/>
          <w:lang w:eastAsia="zh-CN"/>
          <w14:textFill>
            <w14:solidFill>
              <w14:schemeClr w14:val="tx1"/>
            </w14:solidFill>
          </w14:textFill>
        </w:rPr>
      </w:pPr>
      <w:r>
        <w:rPr>
          <w:rFonts w:hint="eastAsia" w:ascii="仿宋" w:hAnsi="仿宋" w:eastAsia="仿宋" w:cs="仿宋"/>
          <w:b/>
          <w:color w:val="000000" w:themeColor="text1"/>
          <w:sz w:val="32"/>
          <w:szCs w:val="32"/>
          <w:highlight w:val="none"/>
          <w14:textFill>
            <w14:solidFill>
              <w14:schemeClr w14:val="tx1"/>
            </w14:solidFill>
          </w14:textFill>
        </w:rPr>
        <w:t xml:space="preserve">   比选编号：SCIT-GN-2025040262 </w:t>
      </w:r>
      <w:r>
        <w:rPr>
          <w:rFonts w:hint="eastAsia" w:ascii="仿宋" w:hAnsi="仿宋" w:eastAsia="仿宋" w:cs="仿宋"/>
          <w:b/>
          <w:color w:val="000000" w:themeColor="text1"/>
          <w:sz w:val="32"/>
          <w:szCs w:val="32"/>
          <w:highlight w:val="none"/>
          <w:lang w:val="en-US" w:eastAsia="zh-CN"/>
          <w14:textFill>
            <w14:solidFill>
              <w14:schemeClr w14:val="tx1"/>
            </w14:solidFill>
          </w14:textFill>
        </w:rPr>
        <w:t xml:space="preserve">  </w:t>
      </w:r>
    </w:p>
    <w:p w14:paraId="06393DB2">
      <w:pPr>
        <w:pStyle w:val="9"/>
        <w:rPr>
          <w:rFonts w:hint="eastAsia" w:ascii="仿宋" w:hAnsi="仿宋" w:eastAsia="仿宋" w:cs="仿宋"/>
          <w:color w:val="000000" w:themeColor="text1"/>
          <w:highlight w:val="none"/>
          <w14:textFill>
            <w14:solidFill>
              <w14:schemeClr w14:val="tx1"/>
            </w14:solidFill>
          </w14:textFill>
        </w:rPr>
      </w:pPr>
    </w:p>
    <w:p w14:paraId="77AF215D">
      <w:pPr>
        <w:pStyle w:val="9"/>
        <w:jc w:val="center"/>
        <w:rPr>
          <w:rFonts w:hint="eastAsia" w:ascii="仿宋" w:hAnsi="仿宋" w:eastAsia="仿宋" w:cs="仿宋"/>
          <w:b/>
          <w:color w:val="000000" w:themeColor="text1"/>
          <w:sz w:val="52"/>
          <w:szCs w:val="52"/>
          <w:highlight w:val="none"/>
          <w:lang w:eastAsia="zh-CN"/>
          <w14:textFill>
            <w14:solidFill>
              <w14:schemeClr w14:val="tx1"/>
            </w14:solidFill>
          </w14:textFill>
        </w:rPr>
      </w:pPr>
      <w:r>
        <w:rPr>
          <w:rFonts w:hint="eastAsia" w:ascii="仿宋" w:hAnsi="仿宋" w:eastAsia="仿宋" w:cs="仿宋"/>
          <w:b/>
          <w:color w:val="000000" w:themeColor="text1"/>
          <w:sz w:val="52"/>
          <w:szCs w:val="52"/>
          <w:highlight w:val="none"/>
          <w:lang w:eastAsia="zh-CN"/>
          <w14:textFill>
            <w14:solidFill>
              <w14:schemeClr w14:val="tx1"/>
            </w14:solidFill>
          </w14:textFill>
        </w:rPr>
        <w:t>凉山彝族自治州中心血站</w:t>
      </w:r>
    </w:p>
    <w:p w14:paraId="5001BB6D">
      <w:pPr>
        <w:pStyle w:val="9"/>
        <w:jc w:val="center"/>
        <w:rPr>
          <w:rFonts w:hint="eastAsia" w:ascii="仿宋" w:hAnsi="仿宋" w:eastAsia="仿宋" w:cs="仿宋"/>
          <w:color w:val="000000" w:themeColor="text1"/>
          <w:highlight w:val="none"/>
          <w:lang w:eastAsia="zh-CN"/>
          <w14:textFill>
            <w14:solidFill>
              <w14:schemeClr w14:val="tx1"/>
            </w14:solidFill>
          </w14:textFill>
        </w:rPr>
      </w:pPr>
      <w:r>
        <w:rPr>
          <w:rFonts w:hint="eastAsia" w:ascii="仿宋" w:hAnsi="仿宋" w:eastAsia="仿宋" w:cs="仿宋"/>
          <w:b/>
          <w:color w:val="000000" w:themeColor="text1"/>
          <w:sz w:val="52"/>
          <w:szCs w:val="52"/>
          <w:highlight w:val="none"/>
          <w:lang w:eastAsia="zh-CN"/>
          <w14:textFill>
            <w14:solidFill>
              <w14:schemeClr w14:val="tx1"/>
            </w14:solidFill>
          </w14:textFill>
        </w:rPr>
        <w:t>办公用品</w:t>
      </w:r>
      <w:r>
        <w:rPr>
          <w:rFonts w:hint="eastAsia" w:ascii="仿宋" w:hAnsi="仿宋" w:eastAsia="仿宋" w:cs="仿宋"/>
          <w:b/>
          <w:color w:val="000000" w:themeColor="text1"/>
          <w:sz w:val="52"/>
          <w:szCs w:val="52"/>
          <w:highlight w:val="none"/>
          <w:lang w:val="en-US" w:eastAsia="zh-CN"/>
          <w14:textFill>
            <w14:solidFill>
              <w14:schemeClr w14:val="tx1"/>
            </w14:solidFill>
          </w14:textFill>
        </w:rPr>
        <w:t>配送服务</w:t>
      </w:r>
      <w:r>
        <w:rPr>
          <w:rFonts w:hint="eastAsia" w:ascii="仿宋" w:hAnsi="仿宋" w:eastAsia="仿宋" w:cs="仿宋"/>
          <w:b/>
          <w:color w:val="000000" w:themeColor="text1"/>
          <w:sz w:val="52"/>
          <w:szCs w:val="52"/>
          <w:highlight w:val="none"/>
          <w:lang w:eastAsia="zh-CN"/>
          <w14:textFill>
            <w14:solidFill>
              <w14:schemeClr w14:val="tx1"/>
            </w14:solidFill>
          </w14:textFill>
        </w:rPr>
        <w:t>采购项目</w:t>
      </w:r>
    </w:p>
    <w:p w14:paraId="7F5A5714">
      <w:pPr>
        <w:spacing w:line="360" w:lineRule="auto"/>
        <w:jc w:val="center"/>
        <w:rPr>
          <w:rFonts w:hint="eastAsia" w:ascii="仿宋" w:hAnsi="仿宋" w:eastAsia="仿宋" w:cs="仿宋"/>
          <w:b/>
          <w:color w:val="000000" w:themeColor="text1"/>
          <w:sz w:val="72"/>
          <w:szCs w:val="72"/>
          <w:highlight w:val="none"/>
          <w14:textFill>
            <w14:solidFill>
              <w14:schemeClr w14:val="tx1"/>
            </w14:solidFill>
          </w14:textFill>
        </w:rPr>
      </w:pPr>
    </w:p>
    <w:p w14:paraId="3F48AEA1">
      <w:pPr>
        <w:spacing w:line="360" w:lineRule="auto"/>
        <w:jc w:val="center"/>
        <w:rPr>
          <w:rFonts w:hint="eastAsia" w:ascii="仿宋" w:hAnsi="仿宋" w:eastAsia="仿宋" w:cs="仿宋"/>
          <w:b/>
          <w:color w:val="000000" w:themeColor="text1"/>
          <w:sz w:val="72"/>
          <w:szCs w:val="72"/>
          <w:highlight w:val="none"/>
          <w14:textFill>
            <w14:solidFill>
              <w14:schemeClr w14:val="tx1"/>
            </w14:solidFill>
          </w14:textFill>
        </w:rPr>
      </w:pPr>
      <w:r>
        <w:rPr>
          <w:rFonts w:hint="eastAsia" w:ascii="仿宋" w:hAnsi="仿宋" w:eastAsia="仿宋" w:cs="仿宋"/>
          <w:b/>
          <w:color w:val="000000" w:themeColor="text1"/>
          <w:sz w:val="72"/>
          <w:szCs w:val="72"/>
          <w:highlight w:val="none"/>
          <w14:textFill>
            <w14:solidFill>
              <w14:schemeClr w14:val="tx1"/>
            </w14:solidFill>
          </w14:textFill>
        </w:rPr>
        <w:t>比</w:t>
      </w:r>
    </w:p>
    <w:p w14:paraId="322A9A1C">
      <w:pPr>
        <w:spacing w:line="360" w:lineRule="auto"/>
        <w:jc w:val="center"/>
        <w:rPr>
          <w:rFonts w:hint="eastAsia" w:ascii="仿宋" w:hAnsi="仿宋" w:eastAsia="仿宋" w:cs="仿宋"/>
          <w:b/>
          <w:color w:val="000000" w:themeColor="text1"/>
          <w:sz w:val="72"/>
          <w:szCs w:val="72"/>
          <w:highlight w:val="none"/>
          <w14:textFill>
            <w14:solidFill>
              <w14:schemeClr w14:val="tx1"/>
            </w14:solidFill>
          </w14:textFill>
        </w:rPr>
      </w:pPr>
      <w:r>
        <w:rPr>
          <w:rFonts w:hint="eastAsia" w:ascii="仿宋" w:hAnsi="仿宋" w:eastAsia="仿宋" w:cs="仿宋"/>
          <w:b/>
          <w:color w:val="000000" w:themeColor="text1"/>
          <w:sz w:val="72"/>
          <w:szCs w:val="72"/>
          <w:highlight w:val="none"/>
          <w14:textFill>
            <w14:solidFill>
              <w14:schemeClr w14:val="tx1"/>
            </w14:solidFill>
          </w14:textFill>
        </w:rPr>
        <w:t>选</w:t>
      </w:r>
    </w:p>
    <w:p w14:paraId="6F6048D4">
      <w:pPr>
        <w:spacing w:line="360" w:lineRule="auto"/>
        <w:jc w:val="center"/>
        <w:rPr>
          <w:rFonts w:hint="eastAsia" w:ascii="仿宋" w:hAnsi="仿宋" w:eastAsia="仿宋" w:cs="仿宋"/>
          <w:b/>
          <w:color w:val="000000" w:themeColor="text1"/>
          <w:sz w:val="72"/>
          <w:szCs w:val="72"/>
          <w:highlight w:val="none"/>
          <w14:textFill>
            <w14:solidFill>
              <w14:schemeClr w14:val="tx1"/>
            </w14:solidFill>
          </w14:textFill>
        </w:rPr>
      </w:pPr>
      <w:r>
        <w:rPr>
          <w:rFonts w:hint="eastAsia" w:ascii="仿宋" w:hAnsi="仿宋" w:eastAsia="仿宋" w:cs="仿宋"/>
          <w:b/>
          <w:color w:val="000000" w:themeColor="text1"/>
          <w:sz w:val="72"/>
          <w:szCs w:val="72"/>
          <w:highlight w:val="none"/>
          <w14:textFill>
            <w14:solidFill>
              <w14:schemeClr w14:val="tx1"/>
            </w14:solidFill>
          </w14:textFill>
        </w:rPr>
        <w:t>文</w:t>
      </w:r>
    </w:p>
    <w:p w14:paraId="53CB9B05">
      <w:pPr>
        <w:tabs>
          <w:tab w:val="left" w:pos="3960"/>
        </w:tabs>
        <w:spacing w:line="360" w:lineRule="auto"/>
        <w:jc w:val="center"/>
        <w:rPr>
          <w:rFonts w:hint="eastAsia" w:ascii="仿宋" w:hAnsi="仿宋" w:eastAsia="仿宋" w:cs="仿宋"/>
          <w:b/>
          <w:color w:val="000000" w:themeColor="text1"/>
          <w:sz w:val="72"/>
          <w:szCs w:val="72"/>
          <w:highlight w:val="none"/>
          <w14:textFill>
            <w14:solidFill>
              <w14:schemeClr w14:val="tx1"/>
            </w14:solidFill>
          </w14:textFill>
        </w:rPr>
      </w:pPr>
      <w:r>
        <w:rPr>
          <w:rFonts w:hint="eastAsia" w:ascii="仿宋" w:hAnsi="仿宋" w:eastAsia="仿宋" w:cs="仿宋"/>
          <w:b/>
          <w:color w:val="000000" w:themeColor="text1"/>
          <w:sz w:val="72"/>
          <w:szCs w:val="72"/>
          <w:highlight w:val="none"/>
          <w14:textFill>
            <w14:solidFill>
              <w14:schemeClr w14:val="tx1"/>
            </w14:solidFill>
          </w14:textFill>
        </w:rPr>
        <w:t>件</w:t>
      </w:r>
    </w:p>
    <w:p w14:paraId="4A96067E">
      <w:pPr>
        <w:spacing w:line="360" w:lineRule="auto"/>
        <w:jc w:val="center"/>
        <w:rPr>
          <w:rFonts w:hint="eastAsia" w:ascii="仿宋" w:hAnsi="仿宋" w:eastAsia="仿宋" w:cs="仿宋"/>
          <w:b/>
          <w:color w:val="000000" w:themeColor="text1"/>
          <w:sz w:val="32"/>
          <w:szCs w:val="32"/>
          <w:highlight w:val="none"/>
          <w14:textFill>
            <w14:solidFill>
              <w14:schemeClr w14:val="tx1"/>
            </w14:solidFill>
          </w14:textFill>
        </w:rPr>
      </w:pPr>
    </w:p>
    <w:p w14:paraId="349562E8">
      <w:pPr>
        <w:spacing w:line="360" w:lineRule="auto"/>
        <w:jc w:val="center"/>
        <w:rPr>
          <w:rFonts w:hint="eastAsia" w:ascii="仿宋" w:hAnsi="仿宋" w:eastAsia="仿宋" w:cs="仿宋"/>
          <w:b/>
          <w:color w:val="000000" w:themeColor="text1"/>
          <w:sz w:val="32"/>
          <w:szCs w:val="32"/>
          <w:highlight w:val="none"/>
          <w:lang w:eastAsia="zh-CN"/>
          <w14:textFill>
            <w14:solidFill>
              <w14:schemeClr w14:val="tx1"/>
            </w14:solidFill>
          </w14:textFill>
        </w:rPr>
      </w:pPr>
      <w:bookmarkStart w:id="0" w:name="PO_代理公司_1"/>
      <w:r>
        <w:rPr>
          <w:rFonts w:hint="eastAsia" w:ascii="仿宋" w:hAnsi="仿宋" w:eastAsia="仿宋" w:cs="仿宋"/>
          <w:b/>
          <w:color w:val="000000" w:themeColor="text1"/>
          <w:sz w:val="32"/>
          <w:szCs w:val="32"/>
          <w:highlight w:val="none"/>
          <w:lang w:eastAsia="zh-CN"/>
          <w14:textFill>
            <w14:solidFill>
              <w14:schemeClr w14:val="tx1"/>
            </w14:solidFill>
          </w14:textFill>
        </w:rPr>
        <w:t>凉山彝族自治州中心血站</w:t>
      </w:r>
    </w:p>
    <w:p w14:paraId="675B707C">
      <w:pPr>
        <w:spacing w:line="360" w:lineRule="auto"/>
        <w:jc w:val="center"/>
        <w:rPr>
          <w:rFonts w:hint="eastAsia" w:ascii="仿宋" w:hAnsi="仿宋" w:eastAsia="仿宋" w:cs="仿宋"/>
          <w:b/>
          <w:color w:val="000000" w:themeColor="text1"/>
          <w:sz w:val="32"/>
          <w:szCs w:val="32"/>
          <w:highlight w:val="none"/>
          <w14:textFill>
            <w14:solidFill>
              <w14:schemeClr w14:val="tx1"/>
            </w14:solidFill>
          </w14:textFill>
        </w:rPr>
      </w:pPr>
      <w:r>
        <w:rPr>
          <w:rFonts w:hint="eastAsia" w:ascii="仿宋" w:hAnsi="仿宋" w:eastAsia="仿宋" w:cs="仿宋"/>
          <w:b/>
          <w:color w:val="000000" w:themeColor="text1"/>
          <w:sz w:val="32"/>
          <w:szCs w:val="32"/>
          <w:highlight w:val="none"/>
          <w14:textFill>
            <w14:solidFill>
              <w14:schemeClr w14:val="tx1"/>
            </w14:solidFill>
          </w14:textFill>
        </w:rPr>
        <w:t>四川国际招标有限责任公司</w:t>
      </w:r>
      <w:bookmarkEnd w:id="0"/>
    </w:p>
    <w:p w14:paraId="2B291226">
      <w:pPr>
        <w:spacing w:line="360" w:lineRule="auto"/>
        <w:jc w:val="center"/>
        <w:rPr>
          <w:rFonts w:hint="eastAsia" w:ascii="仿宋" w:hAnsi="仿宋" w:eastAsia="仿宋" w:cs="仿宋"/>
          <w:b/>
          <w:color w:val="000000" w:themeColor="text1"/>
          <w:sz w:val="32"/>
          <w:szCs w:val="32"/>
          <w:highlight w:val="none"/>
          <w14:textFill>
            <w14:solidFill>
              <w14:schemeClr w14:val="tx1"/>
            </w14:solidFill>
          </w14:textFill>
        </w:rPr>
      </w:pPr>
      <w:r>
        <w:rPr>
          <w:rFonts w:hint="eastAsia" w:ascii="仿宋" w:hAnsi="仿宋" w:eastAsia="仿宋" w:cs="仿宋"/>
          <w:b/>
          <w:color w:val="000000" w:themeColor="text1"/>
          <w:sz w:val="32"/>
          <w:szCs w:val="32"/>
          <w:highlight w:val="none"/>
          <w14:textFill>
            <w14:solidFill>
              <w14:schemeClr w14:val="tx1"/>
            </w14:solidFill>
          </w14:textFill>
        </w:rPr>
        <w:t>共同编制</w:t>
      </w:r>
    </w:p>
    <w:p w14:paraId="2D6406AD">
      <w:pPr>
        <w:spacing w:line="360" w:lineRule="auto"/>
        <w:jc w:val="center"/>
        <w:rPr>
          <w:rFonts w:hint="eastAsia" w:ascii="仿宋" w:hAnsi="仿宋" w:eastAsia="仿宋" w:cs="仿宋"/>
          <w:b/>
          <w:color w:val="000000" w:themeColor="text1"/>
          <w:sz w:val="32"/>
          <w:highlight w:val="none"/>
          <w14:textFill>
            <w14:solidFill>
              <w14:schemeClr w14:val="tx1"/>
            </w14:solidFill>
          </w14:textFill>
        </w:rPr>
        <w:sectPr>
          <w:headerReference r:id="rId3" w:type="default"/>
          <w:footerReference r:id="rId4" w:type="default"/>
          <w:footerReference r:id="rId5" w:type="even"/>
          <w:pgSz w:w="11907" w:h="16840"/>
          <w:pgMar w:top="1418" w:right="1514" w:bottom="1418" w:left="1985" w:header="851" w:footer="992" w:gutter="0"/>
          <w:pgNumType w:start="1"/>
          <w:cols w:space="720" w:num="1"/>
          <w:docGrid w:linePitch="312" w:charSpace="0"/>
        </w:sectPr>
      </w:pPr>
      <w:r>
        <w:rPr>
          <w:rFonts w:hint="eastAsia" w:ascii="仿宋" w:hAnsi="仿宋" w:eastAsia="仿宋" w:cs="仿宋"/>
          <w:b/>
          <w:color w:val="000000" w:themeColor="text1"/>
          <w:sz w:val="32"/>
          <w:szCs w:val="32"/>
          <w:highlight w:val="none"/>
          <w14:textFill>
            <w14:solidFill>
              <w14:schemeClr w14:val="tx1"/>
            </w14:solidFill>
          </w14:textFill>
        </w:rPr>
        <w:t>二O二</w:t>
      </w:r>
      <w:r>
        <w:rPr>
          <w:rFonts w:hint="eastAsia" w:ascii="仿宋" w:hAnsi="仿宋" w:eastAsia="仿宋" w:cs="仿宋"/>
          <w:b/>
          <w:color w:val="000000" w:themeColor="text1"/>
          <w:sz w:val="32"/>
          <w:szCs w:val="32"/>
          <w:highlight w:val="none"/>
          <w:lang w:val="en-US" w:eastAsia="zh-CN"/>
          <w14:textFill>
            <w14:solidFill>
              <w14:schemeClr w14:val="tx1"/>
            </w14:solidFill>
          </w14:textFill>
        </w:rPr>
        <w:t>五</w:t>
      </w:r>
      <w:r>
        <w:rPr>
          <w:rFonts w:hint="eastAsia" w:ascii="仿宋" w:hAnsi="仿宋" w:eastAsia="仿宋" w:cs="仿宋"/>
          <w:b/>
          <w:color w:val="000000" w:themeColor="text1"/>
          <w:sz w:val="32"/>
          <w:szCs w:val="32"/>
          <w:highlight w:val="none"/>
          <w14:textFill>
            <w14:solidFill>
              <w14:schemeClr w14:val="tx1"/>
            </w14:solidFill>
          </w14:textFill>
        </w:rPr>
        <w:t>年</w:t>
      </w:r>
      <w:r>
        <w:rPr>
          <w:rFonts w:hint="eastAsia" w:ascii="仿宋" w:hAnsi="仿宋" w:eastAsia="仿宋" w:cs="仿宋"/>
          <w:b/>
          <w:color w:val="000000" w:themeColor="text1"/>
          <w:sz w:val="32"/>
          <w:szCs w:val="32"/>
          <w:highlight w:val="none"/>
          <w:lang w:val="en-US" w:eastAsia="zh-CN"/>
          <w14:textFill>
            <w14:solidFill>
              <w14:schemeClr w14:val="tx1"/>
            </w14:solidFill>
          </w14:textFill>
        </w:rPr>
        <w:t>四</w:t>
      </w:r>
      <w:r>
        <w:rPr>
          <w:rFonts w:hint="eastAsia" w:ascii="仿宋" w:hAnsi="仿宋" w:eastAsia="仿宋" w:cs="仿宋"/>
          <w:b/>
          <w:color w:val="000000" w:themeColor="text1"/>
          <w:sz w:val="32"/>
          <w:szCs w:val="32"/>
          <w:highlight w:val="none"/>
          <w14:textFill>
            <w14:solidFill>
              <w14:schemeClr w14:val="tx1"/>
            </w14:solidFill>
          </w14:textFill>
        </w:rPr>
        <w:t>月</w:t>
      </w:r>
    </w:p>
    <w:p w14:paraId="363C71BD">
      <w:pPr>
        <w:pStyle w:val="3"/>
        <w:spacing w:line="360" w:lineRule="exact"/>
        <w:jc w:val="center"/>
        <w:rPr>
          <w:rFonts w:hint="eastAsia" w:ascii="仿宋" w:hAnsi="仿宋" w:eastAsia="仿宋" w:cs="仿宋"/>
          <w:b w:val="0"/>
          <w:bCs w:val="0"/>
          <w:color w:val="000000" w:themeColor="text1"/>
          <w:sz w:val="36"/>
          <w:highlight w:val="none"/>
          <w14:textFill>
            <w14:solidFill>
              <w14:schemeClr w14:val="tx1"/>
            </w14:solidFill>
          </w14:textFill>
        </w:rPr>
      </w:pPr>
      <w:bookmarkStart w:id="1" w:name="_Hlt101843627"/>
      <w:bookmarkEnd w:id="1"/>
      <w:bookmarkStart w:id="2" w:name="_Hlt101233737"/>
      <w:bookmarkEnd w:id="2"/>
      <w:bookmarkStart w:id="3" w:name="_Toc217446030"/>
      <w:bookmarkStart w:id="4" w:name="_Toc183682338"/>
    </w:p>
    <w:p w14:paraId="6D7BDD3A">
      <w:pPr>
        <w:pStyle w:val="3"/>
        <w:spacing w:line="360" w:lineRule="exact"/>
        <w:jc w:val="center"/>
        <w:rPr>
          <w:rFonts w:hint="eastAsia" w:ascii="仿宋" w:hAnsi="仿宋" w:eastAsia="仿宋" w:cs="仿宋"/>
          <w:bCs w:val="0"/>
          <w:color w:val="000000" w:themeColor="text1"/>
          <w:sz w:val="36"/>
          <w:highlight w:val="none"/>
          <w14:textFill>
            <w14:solidFill>
              <w14:schemeClr w14:val="tx1"/>
            </w14:solidFill>
          </w14:textFill>
        </w:rPr>
      </w:pPr>
      <w:r>
        <w:rPr>
          <w:rFonts w:hint="eastAsia" w:ascii="仿宋" w:hAnsi="仿宋" w:eastAsia="仿宋" w:cs="仿宋"/>
          <w:bCs w:val="0"/>
          <w:color w:val="000000" w:themeColor="text1"/>
          <w:sz w:val="36"/>
          <w:highlight w:val="none"/>
          <w14:textFill>
            <w14:solidFill>
              <w14:schemeClr w14:val="tx1"/>
            </w14:solidFill>
          </w14:textFill>
        </w:rPr>
        <w:t>目录</w:t>
      </w:r>
    </w:p>
    <w:p w14:paraId="3DC068CC">
      <w:pPr>
        <w:rPr>
          <w:rFonts w:hint="eastAsia" w:ascii="仿宋" w:hAnsi="仿宋" w:eastAsia="仿宋" w:cs="仿宋"/>
          <w:color w:val="000000" w:themeColor="text1"/>
          <w:highlight w:val="none"/>
          <w14:textFill>
            <w14:solidFill>
              <w14:schemeClr w14:val="tx1"/>
            </w14:solidFill>
          </w14:textFill>
        </w:rPr>
      </w:pPr>
    </w:p>
    <w:p w14:paraId="0C4A5366">
      <w:pPr>
        <w:rPr>
          <w:rFonts w:hint="eastAsia" w:ascii="仿宋" w:hAnsi="仿宋" w:eastAsia="仿宋" w:cs="仿宋"/>
          <w:color w:val="000000" w:themeColor="text1"/>
          <w:highlight w:val="none"/>
          <w14:textFill>
            <w14:solidFill>
              <w14:schemeClr w14:val="tx1"/>
            </w14:solidFill>
          </w14:textFill>
        </w:rPr>
      </w:pPr>
    </w:p>
    <w:p w14:paraId="49E49784">
      <w:pPr>
        <w:rPr>
          <w:rFonts w:hint="eastAsia" w:ascii="仿宋" w:hAnsi="仿宋" w:eastAsia="仿宋" w:cs="仿宋"/>
          <w:color w:val="000000" w:themeColor="text1"/>
          <w:sz w:val="32"/>
          <w:szCs w:val="18"/>
          <w:highlight w:val="none"/>
          <w14:textFill>
            <w14:solidFill>
              <w14:schemeClr w14:val="tx1"/>
            </w14:solidFill>
          </w14:textFill>
        </w:rPr>
      </w:pPr>
    </w:p>
    <w:p w14:paraId="59C7415A">
      <w:pPr>
        <w:rPr>
          <w:rFonts w:hint="eastAsia" w:ascii="仿宋" w:hAnsi="仿宋" w:eastAsia="仿宋" w:cs="仿宋"/>
          <w:color w:val="000000" w:themeColor="text1"/>
          <w:sz w:val="32"/>
          <w:szCs w:val="18"/>
          <w:highlight w:val="none"/>
          <w14:textFill>
            <w14:solidFill>
              <w14:schemeClr w14:val="tx1"/>
            </w14:solidFill>
          </w14:textFill>
        </w:rPr>
      </w:pPr>
    </w:p>
    <w:p w14:paraId="461409E3">
      <w:pPr>
        <w:rPr>
          <w:rFonts w:hint="eastAsia" w:ascii="仿宋" w:hAnsi="仿宋" w:eastAsia="仿宋" w:cs="仿宋"/>
          <w:color w:val="000000" w:themeColor="text1"/>
          <w:sz w:val="32"/>
          <w:szCs w:val="18"/>
          <w:highlight w:val="none"/>
          <w14:textFill>
            <w14:solidFill>
              <w14:schemeClr w14:val="tx1"/>
            </w14:solidFill>
          </w14:textFill>
        </w:rPr>
      </w:pPr>
    </w:p>
    <w:p w14:paraId="557C6AEE">
      <w:pPr>
        <w:pStyle w:val="15"/>
        <w:tabs>
          <w:tab w:val="right" w:leader="dot" w:pos="8297"/>
        </w:tabs>
        <w:rPr>
          <w:rFonts w:hint="eastAsia" w:ascii="仿宋" w:hAnsi="仿宋" w:eastAsia="仿宋" w:cs="仿宋"/>
          <w:color w:val="000000" w:themeColor="text1"/>
          <w:kern w:val="2"/>
          <w:sz w:val="21"/>
          <w:szCs w:val="22"/>
          <w:highlight w:val="none"/>
          <w14:textFill>
            <w14:solidFill>
              <w14:schemeClr w14:val="tx1"/>
            </w14:solidFill>
          </w14:textFill>
        </w:rPr>
      </w:pPr>
      <w:r>
        <w:rPr>
          <w:rFonts w:hint="eastAsia" w:ascii="仿宋" w:hAnsi="仿宋" w:eastAsia="仿宋" w:cs="仿宋"/>
          <w:b/>
          <w:color w:val="000000" w:themeColor="text1"/>
          <w:sz w:val="28"/>
          <w:szCs w:val="28"/>
          <w:highlight w:val="none"/>
          <w14:textFill>
            <w14:solidFill>
              <w14:schemeClr w14:val="tx1"/>
            </w14:solidFill>
          </w14:textFill>
        </w:rPr>
        <w:fldChar w:fldCharType="begin"/>
      </w:r>
      <w:r>
        <w:rPr>
          <w:rFonts w:hint="eastAsia" w:ascii="仿宋" w:hAnsi="仿宋" w:eastAsia="仿宋" w:cs="仿宋"/>
          <w:b/>
          <w:color w:val="000000" w:themeColor="text1"/>
          <w:sz w:val="28"/>
          <w:szCs w:val="28"/>
          <w:highlight w:val="none"/>
          <w14:textFill>
            <w14:solidFill>
              <w14:schemeClr w14:val="tx1"/>
            </w14:solidFill>
          </w14:textFill>
        </w:rPr>
        <w:instrText xml:space="preserve">TOC \o "1-1" \h \z \u</w:instrText>
      </w:r>
      <w:r>
        <w:rPr>
          <w:rFonts w:hint="eastAsia" w:ascii="仿宋" w:hAnsi="仿宋" w:eastAsia="仿宋" w:cs="仿宋"/>
          <w:b/>
          <w:color w:val="000000" w:themeColor="text1"/>
          <w:sz w:val="28"/>
          <w:szCs w:val="28"/>
          <w:highlight w:val="none"/>
          <w14:textFill>
            <w14:solidFill>
              <w14:schemeClr w14:val="tx1"/>
            </w14:solidFill>
          </w14:textFill>
        </w:rPr>
        <w:fldChar w:fldCharType="separate"/>
      </w:r>
      <w:r>
        <w:rPr>
          <w:rFonts w:hint="eastAsia" w:ascii="仿宋" w:hAnsi="仿宋" w:eastAsia="仿宋" w:cs="仿宋"/>
          <w:color w:val="000000" w:themeColor="text1"/>
          <w:highlight w:val="none"/>
          <w14:textFill>
            <w14:solidFill>
              <w14:schemeClr w14:val="tx1"/>
            </w14:solidFill>
          </w14:textFill>
        </w:rPr>
        <w:fldChar w:fldCharType="begin"/>
      </w:r>
      <w:r>
        <w:rPr>
          <w:rFonts w:hint="eastAsia" w:ascii="仿宋" w:hAnsi="仿宋" w:eastAsia="仿宋" w:cs="仿宋"/>
          <w:color w:val="000000" w:themeColor="text1"/>
          <w:highlight w:val="none"/>
          <w14:textFill>
            <w14:solidFill>
              <w14:schemeClr w14:val="tx1"/>
            </w14:solidFill>
          </w14:textFill>
        </w:rPr>
        <w:instrText xml:space="preserve"> HYPERLINK \l "_Toc57726979" </w:instrText>
      </w:r>
      <w:r>
        <w:rPr>
          <w:rFonts w:hint="eastAsia" w:ascii="仿宋" w:hAnsi="仿宋" w:eastAsia="仿宋" w:cs="仿宋"/>
          <w:color w:val="000000" w:themeColor="text1"/>
          <w:highlight w:val="none"/>
          <w14:textFill>
            <w14:solidFill>
              <w14:schemeClr w14:val="tx1"/>
            </w14:solidFill>
          </w14:textFill>
        </w:rPr>
        <w:fldChar w:fldCharType="separate"/>
      </w:r>
      <w:r>
        <w:rPr>
          <w:rStyle w:val="26"/>
          <w:rFonts w:hint="eastAsia" w:ascii="仿宋" w:hAnsi="仿宋" w:eastAsia="仿宋" w:cs="仿宋"/>
          <w:color w:val="000000" w:themeColor="text1"/>
          <w:highlight w:val="none"/>
          <w14:textFill>
            <w14:solidFill>
              <w14:schemeClr w14:val="tx1"/>
            </w14:solidFill>
          </w14:textFill>
        </w:rPr>
        <w:t>第一章比选邀请</w:t>
      </w:r>
      <w:r>
        <w:rPr>
          <w:rFonts w:hint="eastAsia" w:ascii="仿宋" w:hAnsi="仿宋" w:eastAsia="仿宋" w:cs="仿宋"/>
          <w:color w:val="000000" w:themeColor="text1"/>
          <w:highlight w:val="none"/>
          <w14:textFill>
            <w14:solidFill>
              <w14:schemeClr w14:val="tx1"/>
            </w14:solidFill>
          </w14:textFill>
        </w:rPr>
        <w:tab/>
      </w:r>
      <w:r>
        <w:rPr>
          <w:rFonts w:hint="eastAsia" w:ascii="仿宋" w:hAnsi="仿宋" w:eastAsia="仿宋" w:cs="仿宋"/>
          <w:color w:val="000000" w:themeColor="text1"/>
          <w:highlight w:val="none"/>
          <w14:textFill>
            <w14:solidFill>
              <w14:schemeClr w14:val="tx1"/>
            </w14:solidFill>
          </w14:textFill>
        </w:rPr>
        <w:fldChar w:fldCharType="begin"/>
      </w:r>
      <w:r>
        <w:rPr>
          <w:rFonts w:hint="eastAsia" w:ascii="仿宋" w:hAnsi="仿宋" w:eastAsia="仿宋" w:cs="仿宋"/>
          <w:color w:val="000000" w:themeColor="text1"/>
          <w:highlight w:val="none"/>
          <w14:textFill>
            <w14:solidFill>
              <w14:schemeClr w14:val="tx1"/>
            </w14:solidFill>
          </w14:textFill>
        </w:rPr>
        <w:instrText xml:space="preserve"> PAGEREF _Toc57726979 \h </w:instrText>
      </w:r>
      <w:r>
        <w:rPr>
          <w:rFonts w:hint="eastAsia" w:ascii="仿宋" w:hAnsi="仿宋" w:eastAsia="仿宋" w:cs="仿宋"/>
          <w:color w:val="000000" w:themeColor="text1"/>
          <w:highlight w:val="none"/>
          <w14:textFill>
            <w14:solidFill>
              <w14:schemeClr w14:val="tx1"/>
            </w14:solidFill>
          </w14:textFill>
        </w:rPr>
        <w:fldChar w:fldCharType="separate"/>
      </w:r>
      <w:r>
        <w:rPr>
          <w:rFonts w:hint="eastAsia" w:ascii="仿宋" w:hAnsi="仿宋" w:eastAsia="仿宋" w:cs="仿宋"/>
          <w:color w:val="000000" w:themeColor="text1"/>
          <w:highlight w:val="none"/>
          <w14:textFill>
            <w14:solidFill>
              <w14:schemeClr w14:val="tx1"/>
            </w14:solidFill>
          </w14:textFill>
        </w:rPr>
        <w:t>２</w:t>
      </w:r>
      <w:r>
        <w:rPr>
          <w:rFonts w:hint="eastAsia" w:ascii="仿宋" w:hAnsi="仿宋" w:eastAsia="仿宋" w:cs="仿宋"/>
          <w:color w:val="000000" w:themeColor="text1"/>
          <w:highlight w:val="none"/>
          <w14:textFill>
            <w14:solidFill>
              <w14:schemeClr w14:val="tx1"/>
            </w14:solidFill>
          </w14:textFill>
        </w:rPr>
        <w:fldChar w:fldCharType="end"/>
      </w:r>
      <w:r>
        <w:rPr>
          <w:rFonts w:hint="eastAsia" w:ascii="仿宋" w:hAnsi="仿宋" w:eastAsia="仿宋" w:cs="仿宋"/>
          <w:color w:val="000000" w:themeColor="text1"/>
          <w:highlight w:val="none"/>
          <w14:textFill>
            <w14:solidFill>
              <w14:schemeClr w14:val="tx1"/>
            </w14:solidFill>
          </w14:textFill>
        </w:rPr>
        <w:fldChar w:fldCharType="end"/>
      </w:r>
    </w:p>
    <w:p w14:paraId="07005286">
      <w:pPr>
        <w:pStyle w:val="15"/>
        <w:tabs>
          <w:tab w:val="right" w:leader="dot" w:pos="8297"/>
        </w:tabs>
        <w:rPr>
          <w:rFonts w:hint="eastAsia" w:ascii="仿宋" w:hAnsi="仿宋" w:eastAsia="仿宋" w:cs="仿宋"/>
          <w:color w:val="000000" w:themeColor="text1"/>
          <w:kern w:val="2"/>
          <w:sz w:val="21"/>
          <w:szCs w:val="22"/>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fldChar w:fldCharType="begin"/>
      </w:r>
      <w:r>
        <w:rPr>
          <w:rFonts w:hint="eastAsia" w:ascii="仿宋" w:hAnsi="仿宋" w:eastAsia="仿宋" w:cs="仿宋"/>
          <w:color w:val="000000" w:themeColor="text1"/>
          <w:highlight w:val="none"/>
          <w14:textFill>
            <w14:solidFill>
              <w14:schemeClr w14:val="tx1"/>
            </w14:solidFill>
          </w14:textFill>
        </w:rPr>
        <w:instrText xml:space="preserve"> HYPERLINK \l "_Toc57726980" </w:instrText>
      </w:r>
      <w:r>
        <w:rPr>
          <w:rFonts w:hint="eastAsia" w:ascii="仿宋" w:hAnsi="仿宋" w:eastAsia="仿宋" w:cs="仿宋"/>
          <w:color w:val="000000" w:themeColor="text1"/>
          <w:highlight w:val="none"/>
          <w14:textFill>
            <w14:solidFill>
              <w14:schemeClr w14:val="tx1"/>
            </w14:solidFill>
          </w14:textFill>
        </w:rPr>
        <w:fldChar w:fldCharType="separate"/>
      </w:r>
      <w:r>
        <w:rPr>
          <w:rStyle w:val="26"/>
          <w:rFonts w:hint="eastAsia" w:ascii="仿宋" w:hAnsi="仿宋" w:eastAsia="仿宋" w:cs="仿宋"/>
          <w:color w:val="000000" w:themeColor="text1"/>
          <w:highlight w:val="none"/>
          <w14:textFill>
            <w14:solidFill>
              <w14:schemeClr w14:val="tx1"/>
            </w14:solidFill>
          </w14:textFill>
        </w:rPr>
        <w:t>第二章比选申请人须知</w:t>
      </w:r>
      <w:r>
        <w:rPr>
          <w:rFonts w:hint="eastAsia" w:ascii="仿宋" w:hAnsi="仿宋" w:eastAsia="仿宋" w:cs="仿宋"/>
          <w:color w:val="000000" w:themeColor="text1"/>
          <w:highlight w:val="none"/>
          <w14:textFill>
            <w14:solidFill>
              <w14:schemeClr w14:val="tx1"/>
            </w14:solidFill>
          </w14:textFill>
        </w:rPr>
        <w:tab/>
      </w:r>
      <w:r>
        <w:rPr>
          <w:rFonts w:hint="eastAsia" w:ascii="仿宋" w:hAnsi="仿宋" w:eastAsia="仿宋" w:cs="仿宋"/>
          <w:color w:val="000000" w:themeColor="text1"/>
          <w:highlight w:val="none"/>
          <w14:textFill>
            <w14:solidFill>
              <w14:schemeClr w14:val="tx1"/>
            </w14:solidFill>
          </w14:textFill>
        </w:rPr>
        <w:fldChar w:fldCharType="begin"/>
      </w:r>
      <w:r>
        <w:rPr>
          <w:rFonts w:hint="eastAsia" w:ascii="仿宋" w:hAnsi="仿宋" w:eastAsia="仿宋" w:cs="仿宋"/>
          <w:color w:val="000000" w:themeColor="text1"/>
          <w:highlight w:val="none"/>
          <w14:textFill>
            <w14:solidFill>
              <w14:schemeClr w14:val="tx1"/>
            </w14:solidFill>
          </w14:textFill>
        </w:rPr>
        <w:instrText xml:space="preserve"> PAGEREF _Toc57726980 \h </w:instrText>
      </w:r>
      <w:r>
        <w:rPr>
          <w:rFonts w:hint="eastAsia" w:ascii="仿宋" w:hAnsi="仿宋" w:eastAsia="仿宋" w:cs="仿宋"/>
          <w:color w:val="000000" w:themeColor="text1"/>
          <w:highlight w:val="none"/>
          <w14:textFill>
            <w14:solidFill>
              <w14:schemeClr w14:val="tx1"/>
            </w14:solidFill>
          </w14:textFill>
        </w:rPr>
        <w:fldChar w:fldCharType="separate"/>
      </w:r>
      <w:r>
        <w:rPr>
          <w:rFonts w:hint="eastAsia" w:ascii="仿宋" w:hAnsi="仿宋" w:eastAsia="仿宋" w:cs="仿宋"/>
          <w:color w:val="000000" w:themeColor="text1"/>
          <w:highlight w:val="none"/>
          <w14:textFill>
            <w14:solidFill>
              <w14:schemeClr w14:val="tx1"/>
            </w14:solidFill>
          </w14:textFill>
        </w:rPr>
        <w:t>5</w:t>
      </w:r>
      <w:r>
        <w:rPr>
          <w:rFonts w:hint="eastAsia" w:ascii="仿宋" w:hAnsi="仿宋" w:eastAsia="仿宋" w:cs="仿宋"/>
          <w:color w:val="000000" w:themeColor="text1"/>
          <w:highlight w:val="none"/>
          <w14:textFill>
            <w14:solidFill>
              <w14:schemeClr w14:val="tx1"/>
            </w14:solidFill>
          </w14:textFill>
        </w:rPr>
        <w:fldChar w:fldCharType="end"/>
      </w:r>
      <w:r>
        <w:rPr>
          <w:rFonts w:hint="eastAsia" w:ascii="仿宋" w:hAnsi="仿宋" w:eastAsia="仿宋" w:cs="仿宋"/>
          <w:color w:val="000000" w:themeColor="text1"/>
          <w:highlight w:val="none"/>
          <w14:textFill>
            <w14:solidFill>
              <w14:schemeClr w14:val="tx1"/>
            </w14:solidFill>
          </w14:textFill>
        </w:rPr>
        <w:fldChar w:fldCharType="end"/>
      </w:r>
    </w:p>
    <w:p w14:paraId="25FE6AB2">
      <w:pPr>
        <w:pStyle w:val="15"/>
        <w:tabs>
          <w:tab w:val="right" w:leader="dot" w:pos="8297"/>
        </w:tabs>
        <w:rPr>
          <w:rFonts w:hint="eastAsia" w:ascii="仿宋" w:hAnsi="仿宋" w:eastAsia="仿宋" w:cs="仿宋"/>
          <w:color w:val="000000" w:themeColor="text1"/>
          <w:kern w:val="2"/>
          <w:sz w:val="21"/>
          <w:szCs w:val="22"/>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fldChar w:fldCharType="begin"/>
      </w:r>
      <w:r>
        <w:rPr>
          <w:rFonts w:hint="eastAsia" w:ascii="仿宋" w:hAnsi="仿宋" w:eastAsia="仿宋" w:cs="仿宋"/>
          <w:color w:val="000000" w:themeColor="text1"/>
          <w:highlight w:val="none"/>
          <w14:textFill>
            <w14:solidFill>
              <w14:schemeClr w14:val="tx1"/>
            </w14:solidFill>
          </w14:textFill>
        </w:rPr>
        <w:instrText xml:space="preserve"> HYPERLINK \l "_Toc57726981" </w:instrText>
      </w:r>
      <w:r>
        <w:rPr>
          <w:rFonts w:hint="eastAsia" w:ascii="仿宋" w:hAnsi="仿宋" w:eastAsia="仿宋" w:cs="仿宋"/>
          <w:color w:val="000000" w:themeColor="text1"/>
          <w:highlight w:val="none"/>
          <w14:textFill>
            <w14:solidFill>
              <w14:schemeClr w14:val="tx1"/>
            </w14:solidFill>
          </w14:textFill>
        </w:rPr>
        <w:fldChar w:fldCharType="separate"/>
      </w:r>
      <w:r>
        <w:rPr>
          <w:rStyle w:val="26"/>
          <w:rFonts w:hint="eastAsia" w:ascii="仿宋" w:hAnsi="仿宋" w:eastAsia="仿宋" w:cs="仿宋"/>
          <w:color w:val="000000" w:themeColor="text1"/>
          <w:highlight w:val="none"/>
          <w14:textFill>
            <w14:solidFill>
              <w14:schemeClr w14:val="tx1"/>
            </w14:solidFill>
          </w14:textFill>
        </w:rPr>
        <w:t>第三章响应文件格式</w:t>
      </w:r>
      <w:r>
        <w:rPr>
          <w:rFonts w:hint="eastAsia" w:ascii="仿宋" w:hAnsi="仿宋" w:eastAsia="仿宋" w:cs="仿宋"/>
          <w:color w:val="000000" w:themeColor="text1"/>
          <w:highlight w:val="none"/>
          <w14:textFill>
            <w14:solidFill>
              <w14:schemeClr w14:val="tx1"/>
            </w14:solidFill>
          </w14:textFill>
        </w:rPr>
        <w:tab/>
      </w:r>
      <w:r>
        <w:rPr>
          <w:rFonts w:hint="eastAsia" w:ascii="仿宋" w:hAnsi="仿宋" w:eastAsia="仿宋" w:cs="仿宋"/>
          <w:color w:val="000000" w:themeColor="text1"/>
          <w:highlight w:val="none"/>
          <w14:textFill>
            <w14:solidFill>
              <w14:schemeClr w14:val="tx1"/>
            </w14:solidFill>
          </w14:textFill>
        </w:rPr>
        <w:fldChar w:fldCharType="begin"/>
      </w:r>
      <w:r>
        <w:rPr>
          <w:rFonts w:hint="eastAsia" w:ascii="仿宋" w:hAnsi="仿宋" w:eastAsia="仿宋" w:cs="仿宋"/>
          <w:color w:val="000000" w:themeColor="text1"/>
          <w:highlight w:val="none"/>
          <w14:textFill>
            <w14:solidFill>
              <w14:schemeClr w14:val="tx1"/>
            </w14:solidFill>
          </w14:textFill>
        </w:rPr>
        <w:instrText xml:space="preserve"> PAGEREF _Toc57726981 \h </w:instrText>
      </w:r>
      <w:r>
        <w:rPr>
          <w:rFonts w:hint="eastAsia" w:ascii="仿宋" w:hAnsi="仿宋" w:eastAsia="仿宋" w:cs="仿宋"/>
          <w:color w:val="000000" w:themeColor="text1"/>
          <w:highlight w:val="none"/>
          <w14:textFill>
            <w14:solidFill>
              <w14:schemeClr w14:val="tx1"/>
            </w14:solidFill>
          </w14:textFill>
        </w:rPr>
        <w:fldChar w:fldCharType="separate"/>
      </w:r>
      <w:r>
        <w:rPr>
          <w:rFonts w:hint="eastAsia" w:ascii="仿宋" w:hAnsi="仿宋" w:eastAsia="仿宋" w:cs="仿宋"/>
          <w:color w:val="000000" w:themeColor="text1"/>
          <w:highlight w:val="none"/>
          <w14:textFill>
            <w14:solidFill>
              <w14:schemeClr w14:val="tx1"/>
            </w14:solidFill>
          </w14:textFill>
        </w:rPr>
        <w:t>16</w:t>
      </w:r>
      <w:r>
        <w:rPr>
          <w:rFonts w:hint="eastAsia" w:ascii="仿宋" w:hAnsi="仿宋" w:eastAsia="仿宋" w:cs="仿宋"/>
          <w:color w:val="000000" w:themeColor="text1"/>
          <w:highlight w:val="none"/>
          <w14:textFill>
            <w14:solidFill>
              <w14:schemeClr w14:val="tx1"/>
            </w14:solidFill>
          </w14:textFill>
        </w:rPr>
        <w:fldChar w:fldCharType="end"/>
      </w:r>
      <w:r>
        <w:rPr>
          <w:rFonts w:hint="eastAsia" w:ascii="仿宋" w:hAnsi="仿宋" w:eastAsia="仿宋" w:cs="仿宋"/>
          <w:color w:val="000000" w:themeColor="text1"/>
          <w:highlight w:val="none"/>
          <w14:textFill>
            <w14:solidFill>
              <w14:schemeClr w14:val="tx1"/>
            </w14:solidFill>
          </w14:textFill>
        </w:rPr>
        <w:fldChar w:fldCharType="end"/>
      </w:r>
    </w:p>
    <w:p w14:paraId="2CE5B821">
      <w:pPr>
        <w:pStyle w:val="15"/>
        <w:tabs>
          <w:tab w:val="right" w:leader="dot" w:pos="8297"/>
        </w:tabs>
        <w:rPr>
          <w:rFonts w:hint="eastAsia" w:ascii="仿宋" w:hAnsi="仿宋" w:eastAsia="仿宋" w:cs="仿宋"/>
          <w:color w:val="000000" w:themeColor="text1"/>
          <w:kern w:val="2"/>
          <w:sz w:val="21"/>
          <w:szCs w:val="22"/>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fldChar w:fldCharType="begin"/>
      </w:r>
      <w:r>
        <w:rPr>
          <w:rFonts w:hint="eastAsia" w:ascii="仿宋" w:hAnsi="仿宋" w:eastAsia="仿宋" w:cs="仿宋"/>
          <w:color w:val="000000" w:themeColor="text1"/>
          <w:highlight w:val="none"/>
          <w14:textFill>
            <w14:solidFill>
              <w14:schemeClr w14:val="tx1"/>
            </w14:solidFill>
          </w14:textFill>
        </w:rPr>
        <w:instrText xml:space="preserve"> HYPERLINK \l "_Toc57726982" </w:instrText>
      </w:r>
      <w:r>
        <w:rPr>
          <w:rFonts w:hint="eastAsia" w:ascii="仿宋" w:hAnsi="仿宋" w:eastAsia="仿宋" w:cs="仿宋"/>
          <w:color w:val="000000" w:themeColor="text1"/>
          <w:highlight w:val="none"/>
          <w14:textFill>
            <w14:solidFill>
              <w14:schemeClr w14:val="tx1"/>
            </w14:solidFill>
          </w14:textFill>
        </w:rPr>
        <w:fldChar w:fldCharType="separate"/>
      </w:r>
      <w:r>
        <w:rPr>
          <w:rStyle w:val="26"/>
          <w:rFonts w:hint="eastAsia" w:ascii="仿宋" w:hAnsi="仿宋" w:eastAsia="仿宋" w:cs="仿宋"/>
          <w:color w:val="000000" w:themeColor="text1"/>
          <w:highlight w:val="none"/>
          <w14:textFill>
            <w14:solidFill>
              <w14:schemeClr w14:val="tx1"/>
            </w14:solidFill>
          </w14:textFill>
        </w:rPr>
        <w:t>第四章资格证明文件</w:t>
      </w:r>
      <w:r>
        <w:rPr>
          <w:rFonts w:hint="eastAsia" w:ascii="仿宋" w:hAnsi="仿宋" w:eastAsia="仿宋" w:cs="仿宋"/>
          <w:color w:val="000000" w:themeColor="text1"/>
          <w:highlight w:val="none"/>
          <w14:textFill>
            <w14:solidFill>
              <w14:schemeClr w14:val="tx1"/>
            </w14:solidFill>
          </w14:textFill>
        </w:rPr>
        <w:tab/>
      </w:r>
      <w:r>
        <w:rPr>
          <w:rFonts w:hint="eastAsia" w:ascii="仿宋" w:hAnsi="仿宋" w:eastAsia="仿宋" w:cs="仿宋"/>
          <w:color w:val="000000" w:themeColor="text1"/>
          <w:highlight w:val="none"/>
          <w14:textFill>
            <w14:solidFill>
              <w14:schemeClr w14:val="tx1"/>
            </w14:solidFill>
          </w14:textFill>
        </w:rPr>
        <w:fldChar w:fldCharType="begin"/>
      </w:r>
      <w:r>
        <w:rPr>
          <w:rFonts w:hint="eastAsia" w:ascii="仿宋" w:hAnsi="仿宋" w:eastAsia="仿宋" w:cs="仿宋"/>
          <w:color w:val="000000" w:themeColor="text1"/>
          <w:highlight w:val="none"/>
          <w14:textFill>
            <w14:solidFill>
              <w14:schemeClr w14:val="tx1"/>
            </w14:solidFill>
          </w14:textFill>
        </w:rPr>
        <w:instrText xml:space="preserve"> PAGEREF _Toc57726982 \h </w:instrText>
      </w:r>
      <w:r>
        <w:rPr>
          <w:rFonts w:hint="eastAsia" w:ascii="仿宋" w:hAnsi="仿宋" w:eastAsia="仿宋" w:cs="仿宋"/>
          <w:color w:val="000000" w:themeColor="text1"/>
          <w:highlight w:val="none"/>
          <w14:textFill>
            <w14:solidFill>
              <w14:schemeClr w14:val="tx1"/>
            </w14:solidFill>
          </w14:textFill>
        </w:rPr>
        <w:fldChar w:fldCharType="separate"/>
      </w:r>
      <w:r>
        <w:rPr>
          <w:rFonts w:hint="eastAsia" w:ascii="仿宋" w:hAnsi="仿宋" w:eastAsia="仿宋" w:cs="仿宋"/>
          <w:color w:val="000000" w:themeColor="text1"/>
          <w:highlight w:val="none"/>
          <w14:textFill>
            <w14:solidFill>
              <w14:schemeClr w14:val="tx1"/>
            </w14:solidFill>
          </w14:textFill>
        </w:rPr>
        <w:t>25</w:t>
      </w:r>
      <w:r>
        <w:rPr>
          <w:rFonts w:hint="eastAsia" w:ascii="仿宋" w:hAnsi="仿宋" w:eastAsia="仿宋" w:cs="仿宋"/>
          <w:color w:val="000000" w:themeColor="text1"/>
          <w:highlight w:val="none"/>
          <w14:textFill>
            <w14:solidFill>
              <w14:schemeClr w14:val="tx1"/>
            </w14:solidFill>
          </w14:textFill>
        </w:rPr>
        <w:fldChar w:fldCharType="end"/>
      </w:r>
      <w:r>
        <w:rPr>
          <w:rFonts w:hint="eastAsia" w:ascii="仿宋" w:hAnsi="仿宋" w:eastAsia="仿宋" w:cs="仿宋"/>
          <w:color w:val="000000" w:themeColor="text1"/>
          <w:highlight w:val="none"/>
          <w14:textFill>
            <w14:solidFill>
              <w14:schemeClr w14:val="tx1"/>
            </w14:solidFill>
          </w14:textFill>
        </w:rPr>
        <w:fldChar w:fldCharType="end"/>
      </w:r>
    </w:p>
    <w:p w14:paraId="44E44B34">
      <w:pPr>
        <w:pStyle w:val="15"/>
        <w:tabs>
          <w:tab w:val="right" w:leader="dot" w:pos="8297"/>
        </w:tabs>
        <w:rPr>
          <w:rFonts w:hint="eastAsia" w:ascii="仿宋" w:hAnsi="仿宋" w:eastAsia="仿宋" w:cs="仿宋"/>
          <w:color w:val="000000" w:themeColor="text1"/>
          <w:kern w:val="2"/>
          <w:sz w:val="21"/>
          <w:szCs w:val="22"/>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fldChar w:fldCharType="begin"/>
      </w:r>
      <w:r>
        <w:rPr>
          <w:rFonts w:hint="eastAsia" w:ascii="仿宋" w:hAnsi="仿宋" w:eastAsia="仿宋" w:cs="仿宋"/>
          <w:color w:val="000000" w:themeColor="text1"/>
          <w:highlight w:val="none"/>
          <w14:textFill>
            <w14:solidFill>
              <w14:schemeClr w14:val="tx1"/>
            </w14:solidFill>
          </w14:textFill>
        </w:rPr>
        <w:instrText xml:space="preserve"> HYPERLINK \l "_Toc57726983" </w:instrText>
      </w:r>
      <w:r>
        <w:rPr>
          <w:rFonts w:hint="eastAsia" w:ascii="仿宋" w:hAnsi="仿宋" w:eastAsia="仿宋" w:cs="仿宋"/>
          <w:color w:val="000000" w:themeColor="text1"/>
          <w:highlight w:val="none"/>
          <w14:textFill>
            <w14:solidFill>
              <w14:schemeClr w14:val="tx1"/>
            </w14:solidFill>
          </w14:textFill>
        </w:rPr>
        <w:fldChar w:fldCharType="separate"/>
      </w:r>
      <w:r>
        <w:rPr>
          <w:rStyle w:val="26"/>
          <w:rFonts w:hint="eastAsia" w:ascii="仿宋" w:hAnsi="仿宋" w:eastAsia="仿宋" w:cs="仿宋"/>
          <w:color w:val="000000" w:themeColor="text1"/>
          <w:highlight w:val="none"/>
          <w14:textFill>
            <w14:solidFill>
              <w14:schemeClr w14:val="tx1"/>
            </w14:solidFill>
          </w14:textFill>
        </w:rPr>
        <w:t>第五章比选项目及要求</w:t>
      </w:r>
      <w:r>
        <w:rPr>
          <w:rFonts w:hint="eastAsia" w:ascii="仿宋" w:hAnsi="仿宋" w:eastAsia="仿宋" w:cs="仿宋"/>
          <w:color w:val="000000" w:themeColor="text1"/>
          <w:highlight w:val="none"/>
          <w14:textFill>
            <w14:solidFill>
              <w14:schemeClr w14:val="tx1"/>
            </w14:solidFill>
          </w14:textFill>
        </w:rPr>
        <w:tab/>
      </w:r>
      <w:r>
        <w:rPr>
          <w:rFonts w:hint="eastAsia" w:ascii="仿宋" w:hAnsi="仿宋" w:eastAsia="仿宋" w:cs="仿宋"/>
          <w:color w:val="000000" w:themeColor="text1"/>
          <w:highlight w:val="none"/>
          <w14:textFill>
            <w14:solidFill>
              <w14:schemeClr w14:val="tx1"/>
            </w14:solidFill>
          </w14:textFill>
        </w:rPr>
        <w:fldChar w:fldCharType="begin"/>
      </w:r>
      <w:r>
        <w:rPr>
          <w:rFonts w:hint="eastAsia" w:ascii="仿宋" w:hAnsi="仿宋" w:eastAsia="仿宋" w:cs="仿宋"/>
          <w:color w:val="000000" w:themeColor="text1"/>
          <w:highlight w:val="none"/>
          <w14:textFill>
            <w14:solidFill>
              <w14:schemeClr w14:val="tx1"/>
            </w14:solidFill>
          </w14:textFill>
        </w:rPr>
        <w:instrText xml:space="preserve"> PAGEREF _Toc57726983 \h </w:instrText>
      </w:r>
      <w:r>
        <w:rPr>
          <w:rFonts w:hint="eastAsia" w:ascii="仿宋" w:hAnsi="仿宋" w:eastAsia="仿宋" w:cs="仿宋"/>
          <w:color w:val="000000" w:themeColor="text1"/>
          <w:highlight w:val="none"/>
          <w14:textFill>
            <w14:solidFill>
              <w14:schemeClr w14:val="tx1"/>
            </w14:solidFill>
          </w14:textFill>
        </w:rPr>
        <w:fldChar w:fldCharType="separate"/>
      </w:r>
      <w:r>
        <w:rPr>
          <w:rFonts w:hint="eastAsia" w:ascii="仿宋" w:hAnsi="仿宋" w:eastAsia="仿宋" w:cs="仿宋"/>
          <w:color w:val="000000" w:themeColor="text1"/>
          <w:highlight w:val="none"/>
          <w14:textFill>
            <w14:solidFill>
              <w14:schemeClr w14:val="tx1"/>
            </w14:solidFill>
          </w14:textFill>
        </w:rPr>
        <w:t>27</w:t>
      </w:r>
      <w:r>
        <w:rPr>
          <w:rFonts w:hint="eastAsia" w:ascii="仿宋" w:hAnsi="仿宋" w:eastAsia="仿宋" w:cs="仿宋"/>
          <w:color w:val="000000" w:themeColor="text1"/>
          <w:highlight w:val="none"/>
          <w14:textFill>
            <w14:solidFill>
              <w14:schemeClr w14:val="tx1"/>
            </w14:solidFill>
          </w14:textFill>
        </w:rPr>
        <w:fldChar w:fldCharType="end"/>
      </w:r>
      <w:r>
        <w:rPr>
          <w:rFonts w:hint="eastAsia" w:ascii="仿宋" w:hAnsi="仿宋" w:eastAsia="仿宋" w:cs="仿宋"/>
          <w:color w:val="000000" w:themeColor="text1"/>
          <w:highlight w:val="none"/>
          <w14:textFill>
            <w14:solidFill>
              <w14:schemeClr w14:val="tx1"/>
            </w14:solidFill>
          </w14:textFill>
        </w:rPr>
        <w:fldChar w:fldCharType="end"/>
      </w:r>
    </w:p>
    <w:p w14:paraId="44420839">
      <w:pPr>
        <w:pStyle w:val="15"/>
        <w:tabs>
          <w:tab w:val="right" w:leader="dot" w:pos="8297"/>
        </w:tabs>
        <w:rPr>
          <w:rFonts w:hint="eastAsia" w:ascii="仿宋" w:hAnsi="仿宋" w:eastAsia="仿宋" w:cs="仿宋"/>
          <w:color w:val="000000" w:themeColor="text1"/>
          <w:kern w:val="2"/>
          <w:sz w:val="21"/>
          <w:szCs w:val="22"/>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fldChar w:fldCharType="begin"/>
      </w:r>
      <w:r>
        <w:rPr>
          <w:rFonts w:hint="eastAsia" w:ascii="仿宋" w:hAnsi="仿宋" w:eastAsia="仿宋" w:cs="仿宋"/>
          <w:color w:val="000000" w:themeColor="text1"/>
          <w:highlight w:val="none"/>
          <w14:textFill>
            <w14:solidFill>
              <w14:schemeClr w14:val="tx1"/>
            </w14:solidFill>
          </w14:textFill>
        </w:rPr>
        <w:instrText xml:space="preserve"> HYPERLINK \l "_Toc57726984" </w:instrText>
      </w:r>
      <w:r>
        <w:rPr>
          <w:rFonts w:hint="eastAsia" w:ascii="仿宋" w:hAnsi="仿宋" w:eastAsia="仿宋" w:cs="仿宋"/>
          <w:color w:val="000000" w:themeColor="text1"/>
          <w:highlight w:val="none"/>
          <w14:textFill>
            <w14:solidFill>
              <w14:schemeClr w14:val="tx1"/>
            </w14:solidFill>
          </w14:textFill>
        </w:rPr>
        <w:fldChar w:fldCharType="separate"/>
      </w:r>
      <w:r>
        <w:rPr>
          <w:rStyle w:val="26"/>
          <w:rFonts w:hint="eastAsia" w:ascii="仿宋" w:hAnsi="仿宋" w:eastAsia="仿宋" w:cs="仿宋"/>
          <w:color w:val="000000" w:themeColor="text1"/>
          <w:highlight w:val="none"/>
          <w14:textFill>
            <w14:solidFill>
              <w14:schemeClr w14:val="tx1"/>
            </w14:solidFill>
          </w14:textFill>
        </w:rPr>
        <w:t>第六章评选办法</w:t>
      </w:r>
      <w:r>
        <w:rPr>
          <w:rFonts w:hint="eastAsia" w:ascii="仿宋" w:hAnsi="仿宋" w:eastAsia="仿宋" w:cs="仿宋"/>
          <w:color w:val="000000" w:themeColor="text1"/>
          <w:highlight w:val="none"/>
          <w14:textFill>
            <w14:solidFill>
              <w14:schemeClr w14:val="tx1"/>
            </w14:solidFill>
          </w14:textFill>
        </w:rPr>
        <w:tab/>
      </w:r>
      <w:r>
        <w:rPr>
          <w:rFonts w:hint="eastAsia" w:ascii="仿宋" w:hAnsi="仿宋" w:eastAsia="仿宋" w:cs="仿宋"/>
          <w:color w:val="000000" w:themeColor="text1"/>
          <w:highlight w:val="none"/>
          <w14:textFill>
            <w14:solidFill>
              <w14:schemeClr w14:val="tx1"/>
            </w14:solidFill>
          </w14:textFill>
        </w:rPr>
        <w:fldChar w:fldCharType="begin"/>
      </w:r>
      <w:r>
        <w:rPr>
          <w:rFonts w:hint="eastAsia" w:ascii="仿宋" w:hAnsi="仿宋" w:eastAsia="仿宋" w:cs="仿宋"/>
          <w:color w:val="000000" w:themeColor="text1"/>
          <w:highlight w:val="none"/>
          <w14:textFill>
            <w14:solidFill>
              <w14:schemeClr w14:val="tx1"/>
            </w14:solidFill>
          </w14:textFill>
        </w:rPr>
        <w:instrText xml:space="preserve"> PAGEREF _Toc57726984 \h </w:instrText>
      </w:r>
      <w:r>
        <w:rPr>
          <w:rFonts w:hint="eastAsia" w:ascii="仿宋" w:hAnsi="仿宋" w:eastAsia="仿宋" w:cs="仿宋"/>
          <w:color w:val="000000" w:themeColor="text1"/>
          <w:highlight w:val="none"/>
          <w14:textFill>
            <w14:solidFill>
              <w14:schemeClr w14:val="tx1"/>
            </w14:solidFill>
          </w14:textFill>
        </w:rPr>
        <w:fldChar w:fldCharType="separate"/>
      </w:r>
      <w:r>
        <w:rPr>
          <w:rFonts w:hint="eastAsia" w:ascii="仿宋" w:hAnsi="仿宋" w:eastAsia="仿宋" w:cs="仿宋"/>
          <w:color w:val="000000" w:themeColor="text1"/>
          <w:highlight w:val="none"/>
          <w14:textFill>
            <w14:solidFill>
              <w14:schemeClr w14:val="tx1"/>
            </w14:solidFill>
          </w14:textFill>
        </w:rPr>
        <w:t>29</w:t>
      </w:r>
      <w:r>
        <w:rPr>
          <w:rFonts w:hint="eastAsia" w:ascii="仿宋" w:hAnsi="仿宋" w:eastAsia="仿宋" w:cs="仿宋"/>
          <w:color w:val="000000" w:themeColor="text1"/>
          <w:highlight w:val="none"/>
          <w14:textFill>
            <w14:solidFill>
              <w14:schemeClr w14:val="tx1"/>
            </w14:solidFill>
          </w14:textFill>
        </w:rPr>
        <w:fldChar w:fldCharType="end"/>
      </w:r>
      <w:r>
        <w:rPr>
          <w:rFonts w:hint="eastAsia" w:ascii="仿宋" w:hAnsi="仿宋" w:eastAsia="仿宋" w:cs="仿宋"/>
          <w:color w:val="000000" w:themeColor="text1"/>
          <w:highlight w:val="none"/>
          <w14:textFill>
            <w14:solidFill>
              <w14:schemeClr w14:val="tx1"/>
            </w14:solidFill>
          </w14:textFill>
        </w:rPr>
        <w:fldChar w:fldCharType="end"/>
      </w:r>
    </w:p>
    <w:p w14:paraId="6F27E0F0">
      <w:pPr>
        <w:pStyle w:val="15"/>
        <w:tabs>
          <w:tab w:val="right" w:leader="dot" w:pos="8297"/>
        </w:tabs>
        <w:rPr>
          <w:rFonts w:hint="eastAsia" w:ascii="仿宋" w:hAnsi="仿宋" w:eastAsia="仿宋" w:cs="仿宋"/>
          <w:color w:val="000000" w:themeColor="text1"/>
          <w:kern w:val="2"/>
          <w:sz w:val="21"/>
          <w:szCs w:val="22"/>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fldChar w:fldCharType="begin"/>
      </w:r>
      <w:r>
        <w:rPr>
          <w:rFonts w:hint="eastAsia" w:ascii="仿宋" w:hAnsi="仿宋" w:eastAsia="仿宋" w:cs="仿宋"/>
          <w:color w:val="000000" w:themeColor="text1"/>
          <w:highlight w:val="none"/>
          <w14:textFill>
            <w14:solidFill>
              <w14:schemeClr w14:val="tx1"/>
            </w14:solidFill>
          </w14:textFill>
        </w:rPr>
        <w:instrText xml:space="preserve"> HYPERLINK \l "_Toc57726985" </w:instrText>
      </w:r>
      <w:r>
        <w:rPr>
          <w:rFonts w:hint="eastAsia" w:ascii="仿宋" w:hAnsi="仿宋" w:eastAsia="仿宋" w:cs="仿宋"/>
          <w:color w:val="000000" w:themeColor="text1"/>
          <w:highlight w:val="none"/>
          <w14:textFill>
            <w14:solidFill>
              <w14:schemeClr w14:val="tx1"/>
            </w14:solidFill>
          </w14:textFill>
        </w:rPr>
        <w:fldChar w:fldCharType="separate"/>
      </w:r>
      <w:r>
        <w:rPr>
          <w:rStyle w:val="26"/>
          <w:rFonts w:hint="eastAsia" w:ascii="仿宋" w:hAnsi="仿宋" w:eastAsia="仿宋" w:cs="仿宋"/>
          <w:color w:val="000000" w:themeColor="text1"/>
          <w:highlight w:val="none"/>
          <w14:textFill>
            <w14:solidFill>
              <w14:schemeClr w14:val="tx1"/>
            </w14:solidFill>
          </w14:textFill>
        </w:rPr>
        <w:t>第七章合同主要条款（参考）</w:t>
      </w:r>
      <w:r>
        <w:rPr>
          <w:rFonts w:hint="eastAsia" w:ascii="仿宋" w:hAnsi="仿宋" w:eastAsia="仿宋" w:cs="仿宋"/>
          <w:color w:val="000000" w:themeColor="text1"/>
          <w:highlight w:val="none"/>
          <w14:textFill>
            <w14:solidFill>
              <w14:schemeClr w14:val="tx1"/>
            </w14:solidFill>
          </w14:textFill>
        </w:rPr>
        <w:tab/>
      </w:r>
      <w:r>
        <w:rPr>
          <w:rFonts w:hint="eastAsia" w:ascii="仿宋" w:hAnsi="仿宋" w:eastAsia="仿宋" w:cs="仿宋"/>
          <w:color w:val="000000" w:themeColor="text1"/>
          <w:highlight w:val="none"/>
          <w14:textFill>
            <w14:solidFill>
              <w14:schemeClr w14:val="tx1"/>
            </w14:solidFill>
          </w14:textFill>
        </w:rPr>
        <w:fldChar w:fldCharType="begin"/>
      </w:r>
      <w:r>
        <w:rPr>
          <w:rFonts w:hint="eastAsia" w:ascii="仿宋" w:hAnsi="仿宋" w:eastAsia="仿宋" w:cs="仿宋"/>
          <w:color w:val="000000" w:themeColor="text1"/>
          <w:highlight w:val="none"/>
          <w14:textFill>
            <w14:solidFill>
              <w14:schemeClr w14:val="tx1"/>
            </w14:solidFill>
          </w14:textFill>
        </w:rPr>
        <w:instrText xml:space="preserve"> PAGEREF _Toc57726985 \h </w:instrText>
      </w:r>
      <w:r>
        <w:rPr>
          <w:rFonts w:hint="eastAsia" w:ascii="仿宋" w:hAnsi="仿宋" w:eastAsia="仿宋" w:cs="仿宋"/>
          <w:color w:val="000000" w:themeColor="text1"/>
          <w:highlight w:val="none"/>
          <w14:textFill>
            <w14:solidFill>
              <w14:schemeClr w14:val="tx1"/>
            </w14:solidFill>
          </w14:textFill>
        </w:rPr>
        <w:fldChar w:fldCharType="separate"/>
      </w:r>
      <w:r>
        <w:rPr>
          <w:rFonts w:hint="eastAsia" w:ascii="仿宋" w:hAnsi="仿宋" w:eastAsia="仿宋" w:cs="仿宋"/>
          <w:color w:val="000000" w:themeColor="text1"/>
          <w:highlight w:val="none"/>
          <w14:textFill>
            <w14:solidFill>
              <w14:schemeClr w14:val="tx1"/>
            </w14:solidFill>
          </w14:textFill>
        </w:rPr>
        <w:t>34</w:t>
      </w:r>
      <w:r>
        <w:rPr>
          <w:rFonts w:hint="eastAsia" w:ascii="仿宋" w:hAnsi="仿宋" w:eastAsia="仿宋" w:cs="仿宋"/>
          <w:color w:val="000000" w:themeColor="text1"/>
          <w:highlight w:val="none"/>
          <w14:textFill>
            <w14:solidFill>
              <w14:schemeClr w14:val="tx1"/>
            </w14:solidFill>
          </w14:textFill>
        </w:rPr>
        <w:fldChar w:fldCharType="end"/>
      </w:r>
      <w:r>
        <w:rPr>
          <w:rFonts w:hint="eastAsia" w:ascii="仿宋" w:hAnsi="仿宋" w:eastAsia="仿宋" w:cs="仿宋"/>
          <w:color w:val="000000" w:themeColor="text1"/>
          <w:highlight w:val="none"/>
          <w14:textFill>
            <w14:solidFill>
              <w14:schemeClr w14:val="tx1"/>
            </w14:solidFill>
          </w14:textFill>
        </w:rPr>
        <w:fldChar w:fldCharType="end"/>
      </w:r>
    </w:p>
    <w:p w14:paraId="08B545B5">
      <w:pPr>
        <w:spacing w:line="480" w:lineRule="auto"/>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b/>
          <w:color w:val="000000" w:themeColor="text1"/>
          <w:sz w:val="28"/>
          <w:szCs w:val="28"/>
          <w:highlight w:val="none"/>
          <w14:textFill>
            <w14:solidFill>
              <w14:schemeClr w14:val="tx1"/>
            </w14:solidFill>
          </w14:textFill>
        </w:rPr>
        <w:fldChar w:fldCharType="end"/>
      </w:r>
    </w:p>
    <w:p w14:paraId="1FF59919">
      <w:pPr>
        <w:rPr>
          <w:rFonts w:hint="eastAsia" w:ascii="仿宋" w:hAnsi="仿宋" w:eastAsia="仿宋" w:cs="仿宋"/>
          <w:color w:val="000000" w:themeColor="text1"/>
          <w:highlight w:val="none"/>
          <w14:textFill>
            <w14:solidFill>
              <w14:schemeClr w14:val="tx1"/>
            </w14:solidFill>
          </w14:textFill>
        </w:rPr>
      </w:pPr>
    </w:p>
    <w:p w14:paraId="5BEBCC42">
      <w:pPr>
        <w:rPr>
          <w:rFonts w:hint="eastAsia" w:ascii="仿宋" w:hAnsi="仿宋" w:eastAsia="仿宋" w:cs="仿宋"/>
          <w:color w:val="000000" w:themeColor="text1"/>
          <w:highlight w:val="none"/>
          <w14:textFill>
            <w14:solidFill>
              <w14:schemeClr w14:val="tx1"/>
            </w14:solidFill>
          </w14:textFill>
        </w:rPr>
      </w:pPr>
    </w:p>
    <w:p w14:paraId="7E6B2EF7">
      <w:pPr>
        <w:rPr>
          <w:rFonts w:hint="eastAsia" w:ascii="仿宋" w:hAnsi="仿宋" w:eastAsia="仿宋" w:cs="仿宋"/>
          <w:color w:val="000000" w:themeColor="text1"/>
          <w:highlight w:val="none"/>
          <w14:textFill>
            <w14:solidFill>
              <w14:schemeClr w14:val="tx1"/>
            </w14:solidFill>
          </w14:textFill>
        </w:rPr>
      </w:pPr>
    </w:p>
    <w:p w14:paraId="48DEA9DE">
      <w:pPr>
        <w:rPr>
          <w:rFonts w:hint="eastAsia" w:ascii="仿宋" w:hAnsi="仿宋" w:eastAsia="仿宋" w:cs="仿宋"/>
          <w:color w:val="000000" w:themeColor="text1"/>
          <w:highlight w:val="none"/>
          <w14:textFill>
            <w14:solidFill>
              <w14:schemeClr w14:val="tx1"/>
            </w14:solidFill>
          </w14:textFill>
        </w:rPr>
      </w:pPr>
    </w:p>
    <w:p w14:paraId="02C25018">
      <w:pPr>
        <w:rPr>
          <w:rFonts w:hint="eastAsia" w:ascii="仿宋" w:hAnsi="仿宋" w:eastAsia="仿宋" w:cs="仿宋"/>
          <w:color w:val="000000" w:themeColor="text1"/>
          <w:highlight w:val="none"/>
          <w14:textFill>
            <w14:solidFill>
              <w14:schemeClr w14:val="tx1"/>
            </w14:solidFill>
          </w14:textFill>
        </w:rPr>
      </w:pPr>
    </w:p>
    <w:p w14:paraId="06A85491">
      <w:pPr>
        <w:rPr>
          <w:rFonts w:hint="eastAsia" w:ascii="仿宋" w:hAnsi="仿宋" w:eastAsia="仿宋" w:cs="仿宋"/>
          <w:color w:val="000000" w:themeColor="text1"/>
          <w:highlight w:val="none"/>
          <w14:textFill>
            <w14:solidFill>
              <w14:schemeClr w14:val="tx1"/>
            </w14:solidFill>
          </w14:textFill>
        </w:rPr>
      </w:pPr>
    </w:p>
    <w:p w14:paraId="45FAFDE7">
      <w:pPr>
        <w:rPr>
          <w:rFonts w:hint="eastAsia" w:ascii="仿宋" w:hAnsi="仿宋" w:eastAsia="仿宋" w:cs="仿宋"/>
          <w:color w:val="000000" w:themeColor="text1"/>
          <w:highlight w:val="none"/>
          <w14:textFill>
            <w14:solidFill>
              <w14:schemeClr w14:val="tx1"/>
            </w14:solidFill>
          </w14:textFill>
        </w:rPr>
      </w:pPr>
    </w:p>
    <w:p w14:paraId="06A7864C">
      <w:pPr>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br w:type="page"/>
      </w:r>
    </w:p>
    <w:p w14:paraId="2656F4CB">
      <w:pPr>
        <w:pStyle w:val="2"/>
        <w:spacing w:line="240" w:lineRule="atLeast"/>
        <w:jc w:val="center"/>
        <w:rPr>
          <w:rFonts w:hint="eastAsia" w:ascii="仿宋" w:hAnsi="仿宋" w:eastAsia="仿宋" w:cs="仿宋"/>
          <w:bCs w:val="0"/>
          <w:color w:val="000000" w:themeColor="text1"/>
          <w:sz w:val="36"/>
          <w:highlight w:val="none"/>
          <w14:textFill>
            <w14:solidFill>
              <w14:schemeClr w14:val="tx1"/>
            </w14:solidFill>
          </w14:textFill>
        </w:rPr>
      </w:pPr>
      <w:bookmarkStart w:id="5" w:name="_Toc57726979"/>
      <w:r>
        <w:rPr>
          <w:rFonts w:hint="eastAsia" w:ascii="仿宋" w:hAnsi="仿宋" w:eastAsia="仿宋" w:cs="仿宋"/>
          <w:bCs w:val="0"/>
          <w:color w:val="000000" w:themeColor="text1"/>
          <w:sz w:val="36"/>
          <w:highlight w:val="none"/>
          <w14:textFill>
            <w14:solidFill>
              <w14:schemeClr w14:val="tx1"/>
            </w14:solidFill>
          </w14:textFill>
        </w:rPr>
        <w:t>第一章比选邀请</w:t>
      </w:r>
      <w:bookmarkEnd w:id="3"/>
      <w:bookmarkEnd w:id="4"/>
      <w:bookmarkEnd w:id="5"/>
    </w:p>
    <w:p w14:paraId="5C9BAC33">
      <w:pPr>
        <w:pStyle w:val="7"/>
        <w:ind w:firstLine="680"/>
        <w:rPr>
          <w:rFonts w:hint="eastAsia" w:ascii="仿宋" w:hAnsi="仿宋" w:eastAsia="仿宋" w:cs="仿宋"/>
          <w:color w:val="000000" w:themeColor="text1"/>
          <w:highlight w:val="none"/>
          <w14:textFill>
            <w14:solidFill>
              <w14:schemeClr w14:val="tx1"/>
            </w14:solidFill>
          </w14:textFill>
        </w:rPr>
      </w:pPr>
    </w:p>
    <w:p w14:paraId="7D6576A4">
      <w:pPr>
        <w:pStyle w:val="7"/>
        <w:ind w:firstLine="680"/>
        <w:rPr>
          <w:rFonts w:hint="eastAsia" w:ascii="仿宋" w:hAnsi="仿宋" w:eastAsia="仿宋" w:cs="仿宋"/>
          <w:color w:val="000000" w:themeColor="text1"/>
          <w:highlight w:val="none"/>
          <w14:textFill>
            <w14:solidFill>
              <w14:schemeClr w14:val="tx1"/>
            </w14:solidFill>
          </w14:textFill>
        </w:rPr>
      </w:pPr>
    </w:p>
    <w:p w14:paraId="18E914AE">
      <w:pPr>
        <w:spacing w:line="360" w:lineRule="auto"/>
        <w:ind w:firstLine="480" w:firstLineChars="200"/>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u w:val="single"/>
          <w14:textFill>
            <w14:solidFill>
              <w14:schemeClr w14:val="tx1"/>
            </w14:solidFill>
          </w14:textFill>
        </w:rPr>
        <w:t>四川国际招标有限责任公司</w:t>
      </w:r>
      <w:r>
        <w:rPr>
          <w:rFonts w:hint="eastAsia" w:ascii="仿宋" w:hAnsi="仿宋" w:eastAsia="仿宋" w:cs="仿宋"/>
          <w:color w:val="000000" w:themeColor="text1"/>
          <w:sz w:val="24"/>
          <w:highlight w:val="none"/>
          <w14:textFill>
            <w14:solidFill>
              <w14:schemeClr w14:val="tx1"/>
            </w14:solidFill>
          </w14:textFill>
        </w:rPr>
        <w:t>受</w:t>
      </w:r>
      <w:r>
        <w:rPr>
          <w:rFonts w:hint="eastAsia" w:ascii="仿宋" w:hAnsi="仿宋" w:eastAsia="仿宋" w:cs="仿宋"/>
          <w:color w:val="000000" w:themeColor="text1"/>
          <w:sz w:val="24"/>
          <w:highlight w:val="none"/>
          <w:u w:val="single"/>
          <w:lang w:eastAsia="zh-CN"/>
          <w14:textFill>
            <w14:solidFill>
              <w14:schemeClr w14:val="tx1"/>
            </w14:solidFill>
          </w14:textFill>
        </w:rPr>
        <w:t>凉山彝族自治州中心血站</w:t>
      </w:r>
      <w:r>
        <w:rPr>
          <w:rFonts w:hint="eastAsia" w:ascii="仿宋" w:hAnsi="仿宋" w:eastAsia="仿宋" w:cs="仿宋"/>
          <w:color w:val="000000" w:themeColor="text1"/>
          <w:sz w:val="24"/>
          <w:highlight w:val="none"/>
          <w14:textFill>
            <w14:solidFill>
              <w14:schemeClr w14:val="tx1"/>
            </w14:solidFill>
          </w14:textFill>
        </w:rPr>
        <w:t>委托，拟对</w:t>
      </w:r>
      <w:r>
        <w:rPr>
          <w:rFonts w:hint="eastAsia" w:ascii="仿宋" w:hAnsi="仿宋" w:eastAsia="仿宋" w:cs="仿宋"/>
          <w:b/>
          <w:color w:val="000000" w:themeColor="text1"/>
          <w:sz w:val="24"/>
          <w:szCs w:val="22"/>
          <w:highlight w:val="none"/>
          <w:u w:val="single"/>
          <w:lang w:eastAsia="zh-CN"/>
          <w14:textFill>
            <w14:solidFill>
              <w14:schemeClr w14:val="tx1"/>
            </w14:solidFill>
          </w14:textFill>
        </w:rPr>
        <w:t>凉山彝族自治州中心血站办公用品配送服务采购项目</w:t>
      </w:r>
      <w:r>
        <w:rPr>
          <w:rFonts w:hint="eastAsia" w:ascii="仿宋" w:hAnsi="仿宋" w:eastAsia="仿宋" w:cs="仿宋"/>
          <w:color w:val="000000" w:themeColor="text1"/>
          <w:sz w:val="24"/>
          <w:highlight w:val="none"/>
          <w14:textFill>
            <w14:solidFill>
              <w14:schemeClr w14:val="tx1"/>
            </w14:solidFill>
          </w14:textFill>
        </w:rPr>
        <w:t>进行国内公开比选，兹邀请相关供应商参加比选。</w:t>
      </w:r>
    </w:p>
    <w:p w14:paraId="1F2FB604">
      <w:pPr>
        <w:spacing w:line="360" w:lineRule="auto"/>
        <w:ind w:firstLine="482" w:firstLineChars="200"/>
        <w:rPr>
          <w:rFonts w:hint="eastAsia" w:ascii="仿宋" w:hAnsi="仿宋" w:eastAsia="仿宋" w:cs="仿宋"/>
          <w:b/>
          <w:color w:val="000000" w:themeColor="text1"/>
          <w:sz w:val="28"/>
          <w:szCs w:val="28"/>
          <w:highlight w:val="none"/>
          <w:lang w:eastAsia="zh-CN"/>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一、比选编号：SCIT-GN-2025040262 </w:t>
      </w:r>
      <w:r>
        <w:rPr>
          <w:rFonts w:hint="eastAsia" w:ascii="仿宋" w:hAnsi="仿宋" w:eastAsia="仿宋" w:cs="仿宋"/>
          <w:b/>
          <w:color w:val="000000" w:themeColor="text1"/>
          <w:sz w:val="24"/>
          <w:highlight w:val="none"/>
          <w:lang w:val="en-US" w:eastAsia="zh-CN"/>
          <w14:textFill>
            <w14:solidFill>
              <w14:schemeClr w14:val="tx1"/>
            </w14:solidFill>
          </w14:textFill>
        </w:rPr>
        <w:t xml:space="preserve">  </w:t>
      </w:r>
    </w:p>
    <w:p w14:paraId="51163C8F">
      <w:pPr>
        <w:spacing w:line="360" w:lineRule="auto"/>
        <w:ind w:right="51" w:rightChars="15" w:firstLine="482" w:firstLineChars="200"/>
        <w:rPr>
          <w:rFonts w:hint="eastAsia" w:ascii="仿宋" w:hAnsi="仿宋" w:eastAsia="仿宋" w:cs="仿宋"/>
          <w:b/>
          <w:color w:val="000000" w:themeColor="text1"/>
          <w:sz w:val="24"/>
          <w:highlight w:val="none"/>
          <w:lang w:eastAsia="zh-CN"/>
          <w14:textFill>
            <w14:solidFill>
              <w14:schemeClr w14:val="tx1"/>
            </w14:solidFill>
          </w14:textFill>
        </w:rPr>
      </w:pPr>
      <w:r>
        <w:rPr>
          <w:rFonts w:hint="eastAsia" w:ascii="仿宋" w:hAnsi="仿宋" w:eastAsia="仿宋" w:cs="仿宋"/>
          <w:b/>
          <w:bCs/>
          <w:color w:val="000000" w:themeColor="text1"/>
          <w:sz w:val="24"/>
          <w:highlight w:val="none"/>
          <w14:textFill>
            <w14:solidFill>
              <w14:schemeClr w14:val="tx1"/>
            </w14:solidFill>
          </w14:textFill>
        </w:rPr>
        <w:t>二、</w:t>
      </w:r>
      <w:r>
        <w:rPr>
          <w:rFonts w:hint="eastAsia" w:ascii="仿宋" w:hAnsi="仿宋" w:eastAsia="仿宋" w:cs="仿宋"/>
          <w:b/>
          <w:color w:val="000000" w:themeColor="text1"/>
          <w:sz w:val="24"/>
          <w:highlight w:val="none"/>
          <w14:textFill>
            <w14:solidFill>
              <w14:schemeClr w14:val="tx1"/>
            </w14:solidFill>
          </w14:textFill>
        </w:rPr>
        <w:t>比选项目：</w:t>
      </w:r>
      <w:r>
        <w:rPr>
          <w:rFonts w:hint="eastAsia" w:ascii="仿宋" w:hAnsi="仿宋" w:eastAsia="仿宋" w:cs="仿宋"/>
          <w:b/>
          <w:color w:val="000000" w:themeColor="text1"/>
          <w:sz w:val="24"/>
          <w:highlight w:val="none"/>
          <w:lang w:eastAsia="zh-CN"/>
          <w14:textFill>
            <w14:solidFill>
              <w14:schemeClr w14:val="tx1"/>
            </w14:solidFill>
          </w14:textFill>
        </w:rPr>
        <w:t>凉山彝族自治州中心血站办公用品配送服务采购项目</w:t>
      </w:r>
    </w:p>
    <w:p w14:paraId="56B2FE8E">
      <w:pPr>
        <w:spacing w:line="360" w:lineRule="auto"/>
        <w:ind w:right="51" w:rightChars="15" w:firstLine="482" w:firstLineChars="200"/>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szCs w:val="28"/>
          <w:highlight w:val="none"/>
          <w14:textFill>
            <w14:solidFill>
              <w14:schemeClr w14:val="tx1"/>
            </w14:solidFill>
          </w14:textFill>
        </w:rPr>
        <w:t>三、资金来源：</w:t>
      </w:r>
      <w:r>
        <w:rPr>
          <w:rFonts w:hint="eastAsia" w:ascii="仿宋" w:hAnsi="仿宋" w:eastAsia="仿宋" w:cs="仿宋"/>
          <w:b/>
          <w:bCs/>
          <w:color w:val="000000" w:themeColor="text1"/>
          <w:sz w:val="24"/>
          <w:highlight w:val="none"/>
          <w14:textFill>
            <w14:solidFill>
              <w14:schemeClr w14:val="tx1"/>
            </w14:solidFill>
          </w14:textFill>
        </w:rPr>
        <w:t>已落实</w:t>
      </w:r>
    </w:p>
    <w:p w14:paraId="51896A5A">
      <w:pPr>
        <w:spacing w:line="360" w:lineRule="auto"/>
        <w:ind w:firstLine="482"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四</w:t>
      </w:r>
      <w:r>
        <w:rPr>
          <w:rFonts w:hint="eastAsia" w:ascii="仿宋" w:hAnsi="仿宋" w:eastAsia="仿宋" w:cs="仿宋"/>
          <w:b/>
          <w:bCs/>
          <w:color w:val="000000" w:themeColor="text1"/>
          <w:sz w:val="24"/>
          <w:highlight w:val="none"/>
          <w14:textFill>
            <w14:solidFill>
              <w14:schemeClr w14:val="tx1"/>
            </w14:solidFill>
          </w14:textFill>
        </w:rPr>
        <w:t>、</w:t>
      </w:r>
      <w:r>
        <w:rPr>
          <w:rFonts w:hint="eastAsia" w:ascii="仿宋" w:hAnsi="仿宋" w:eastAsia="仿宋" w:cs="仿宋"/>
          <w:b/>
          <w:color w:val="000000" w:themeColor="text1"/>
          <w:sz w:val="24"/>
          <w:highlight w:val="none"/>
          <w14:textFill>
            <w14:solidFill>
              <w14:schemeClr w14:val="tx1"/>
            </w14:solidFill>
          </w14:textFill>
        </w:rPr>
        <w:t>比选项目简介：</w:t>
      </w:r>
    </w:p>
    <w:p w14:paraId="16F9E3EE">
      <w:pPr>
        <w:spacing w:after="120" w:afterLines="50" w:line="42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本项目共1个包，采购</w:t>
      </w:r>
      <w:r>
        <w:rPr>
          <w:rFonts w:hint="eastAsia" w:ascii="仿宋" w:hAnsi="仿宋" w:eastAsia="仿宋" w:cs="仿宋"/>
          <w:color w:val="000000" w:themeColor="text1"/>
          <w:sz w:val="24"/>
          <w:highlight w:val="none"/>
          <w:lang w:eastAsia="zh-CN"/>
          <w14:textFill>
            <w14:solidFill>
              <w14:schemeClr w14:val="tx1"/>
            </w14:solidFill>
          </w14:textFill>
        </w:rPr>
        <w:t>凉山彝族自治州中心血站办公用品</w:t>
      </w:r>
      <w:r>
        <w:rPr>
          <w:rFonts w:hint="eastAsia" w:ascii="仿宋" w:hAnsi="仿宋" w:eastAsia="仿宋" w:cs="仿宋"/>
          <w:color w:val="000000" w:themeColor="text1"/>
          <w:sz w:val="24"/>
          <w:highlight w:val="none"/>
          <w14:textFill>
            <w14:solidFill>
              <w14:schemeClr w14:val="tx1"/>
            </w14:solidFill>
          </w14:textFill>
        </w:rPr>
        <w:t>配送供应商1名。具体要求详见第五章。</w:t>
      </w:r>
    </w:p>
    <w:p w14:paraId="660D1253">
      <w:pPr>
        <w:spacing w:after="120" w:afterLines="50" w:line="420" w:lineRule="exact"/>
        <w:ind w:firstLine="482" w:firstLineChars="200"/>
        <w:rPr>
          <w:rFonts w:hint="eastAsia" w:ascii="仿宋" w:hAnsi="仿宋" w:eastAsia="仿宋" w:cs="仿宋"/>
          <w:b/>
          <w:bCs/>
          <w:color w:val="000000" w:themeColor="text1"/>
          <w:sz w:val="24"/>
          <w:highlight w:val="none"/>
          <w14:textFill>
            <w14:solidFill>
              <w14:schemeClr w14:val="tx1"/>
            </w14:solidFill>
          </w14:textFill>
        </w:rPr>
      </w:pPr>
      <w:r>
        <w:rPr>
          <w:rFonts w:hint="eastAsia" w:ascii="仿宋" w:hAnsi="仿宋" w:eastAsia="仿宋" w:cs="仿宋"/>
          <w:b/>
          <w:bCs/>
          <w:color w:val="000000" w:themeColor="text1"/>
          <w:sz w:val="24"/>
          <w:highlight w:val="none"/>
          <w14:textFill>
            <w14:solidFill>
              <w14:schemeClr w14:val="tx1"/>
            </w14:solidFill>
          </w14:textFill>
        </w:rPr>
        <w:t>五、比选人申请人应具备的资格条件：</w:t>
      </w:r>
    </w:p>
    <w:p w14:paraId="28F6C2E8">
      <w:pPr>
        <w:spacing w:line="360" w:lineRule="auto"/>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1.具有独立承担民事责任的能力；</w:t>
      </w:r>
    </w:p>
    <w:p w14:paraId="22EDEECD">
      <w:pPr>
        <w:spacing w:line="360" w:lineRule="auto"/>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2.具有良好的商业信誉和健全的财务会计制度；</w:t>
      </w:r>
    </w:p>
    <w:p w14:paraId="19813181">
      <w:pPr>
        <w:spacing w:line="360" w:lineRule="auto"/>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3.具有履行合同所必须的设备和专业技术能力；</w:t>
      </w:r>
    </w:p>
    <w:p w14:paraId="0AC391CF">
      <w:pPr>
        <w:spacing w:line="360" w:lineRule="auto"/>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4.具有依法缴纳税收和社会保障资金的良好记录；</w:t>
      </w:r>
    </w:p>
    <w:p w14:paraId="21F94530">
      <w:pPr>
        <w:spacing w:line="360" w:lineRule="auto"/>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5.参加本次采购活动前三年内，在经营活动中没有重大违法记录；</w:t>
      </w:r>
    </w:p>
    <w:p w14:paraId="59E58E01">
      <w:pPr>
        <w:spacing w:line="360" w:lineRule="auto"/>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6.法律、行政法规规定的其他条件；</w:t>
      </w:r>
    </w:p>
    <w:p w14:paraId="160EB7C8">
      <w:pPr>
        <w:spacing w:line="360" w:lineRule="auto"/>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7.本项目不接受联合体；</w:t>
      </w:r>
      <w:r>
        <w:rPr>
          <w:rFonts w:hint="eastAsia" w:ascii="仿宋" w:hAnsi="仿宋" w:eastAsia="仿宋" w:cs="仿宋"/>
          <w:color w:val="000000" w:themeColor="text1"/>
          <w:sz w:val="24"/>
          <w:highlight w:val="none"/>
          <w:lang w:eastAsia="zh-CN"/>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无须佐证，以响应文件判断为准</w:t>
      </w:r>
      <w:r>
        <w:rPr>
          <w:rFonts w:hint="eastAsia" w:ascii="仿宋" w:hAnsi="仿宋" w:eastAsia="仿宋" w:cs="仿宋"/>
          <w:color w:val="000000" w:themeColor="text1"/>
          <w:sz w:val="24"/>
          <w:highlight w:val="none"/>
          <w:lang w:eastAsia="zh-CN"/>
          <w14:textFill>
            <w14:solidFill>
              <w14:schemeClr w14:val="tx1"/>
            </w14:solidFill>
          </w14:textFill>
        </w:rPr>
        <w:t>）</w:t>
      </w:r>
    </w:p>
    <w:p w14:paraId="1D40902B">
      <w:pPr>
        <w:spacing w:line="360" w:lineRule="auto"/>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8.按照规定购买了比选文件。</w:t>
      </w:r>
    </w:p>
    <w:p w14:paraId="7AA13A6B">
      <w:pPr>
        <w:spacing w:after="50" w:line="420" w:lineRule="exact"/>
        <w:ind w:firstLine="482" w:firstLineChars="200"/>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六、比选文件发售时间、地点：</w:t>
      </w:r>
    </w:p>
    <w:p w14:paraId="69916AE2">
      <w:pPr>
        <w:spacing w:after="50" w:line="42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比选文件自202</w:t>
      </w:r>
      <w:r>
        <w:rPr>
          <w:rFonts w:hint="eastAsia" w:ascii="仿宋" w:hAnsi="仿宋" w:eastAsia="仿宋" w:cs="仿宋"/>
          <w:color w:val="000000" w:themeColor="text1"/>
          <w:sz w:val="24"/>
          <w:highlight w:val="none"/>
          <w:lang w:val="en-US" w:eastAsia="zh-CN"/>
          <w14:textFill>
            <w14:solidFill>
              <w14:schemeClr w14:val="tx1"/>
            </w14:solidFill>
          </w14:textFill>
        </w:rPr>
        <w:t>5</w:t>
      </w:r>
      <w:r>
        <w:rPr>
          <w:rFonts w:hint="eastAsia" w:ascii="仿宋" w:hAnsi="仿宋" w:eastAsia="仿宋" w:cs="仿宋"/>
          <w:color w:val="000000" w:themeColor="text1"/>
          <w:sz w:val="24"/>
          <w:highlight w:val="none"/>
          <w14:textFill>
            <w14:solidFill>
              <w14:schemeClr w14:val="tx1"/>
            </w14:solidFill>
          </w14:textFill>
        </w:rPr>
        <w:t>年</w:t>
      </w:r>
      <w:r>
        <w:rPr>
          <w:rFonts w:hint="eastAsia" w:ascii="仿宋" w:hAnsi="仿宋" w:eastAsia="仿宋" w:cs="仿宋"/>
          <w:color w:val="000000" w:themeColor="text1"/>
          <w:sz w:val="24"/>
          <w:highlight w:val="none"/>
          <w:lang w:val="en-US" w:eastAsia="zh-CN"/>
          <w14:textFill>
            <w14:solidFill>
              <w14:schemeClr w14:val="tx1"/>
            </w14:solidFill>
          </w14:textFill>
        </w:rPr>
        <w:t>4</w:t>
      </w:r>
      <w:r>
        <w:rPr>
          <w:rFonts w:hint="eastAsia" w:ascii="仿宋" w:hAnsi="仿宋" w:eastAsia="仿宋" w:cs="仿宋"/>
          <w:color w:val="000000" w:themeColor="text1"/>
          <w:sz w:val="24"/>
          <w:highlight w:val="none"/>
          <w14:textFill>
            <w14:solidFill>
              <w14:schemeClr w14:val="tx1"/>
            </w14:solidFill>
          </w14:textFill>
        </w:rPr>
        <w:t>月</w:t>
      </w:r>
      <w:r>
        <w:rPr>
          <w:rFonts w:hint="eastAsia" w:ascii="仿宋" w:hAnsi="仿宋" w:eastAsia="仿宋" w:cs="仿宋"/>
          <w:color w:val="000000" w:themeColor="text1"/>
          <w:sz w:val="24"/>
          <w:highlight w:val="none"/>
          <w:lang w:val="en-US" w:eastAsia="zh-CN"/>
          <w14:textFill>
            <w14:solidFill>
              <w14:schemeClr w14:val="tx1"/>
            </w14:solidFill>
          </w14:textFill>
        </w:rPr>
        <w:t>25</w:t>
      </w:r>
      <w:r>
        <w:rPr>
          <w:rFonts w:hint="eastAsia" w:ascii="仿宋" w:hAnsi="仿宋" w:eastAsia="仿宋" w:cs="仿宋"/>
          <w:color w:val="000000" w:themeColor="text1"/>
          <w:sz w:val="24"/>
          <w:highlight w:val="none"/>
          <w14:textFill>
            <w14:solidFill>
              <w14:schemeClr w14:val="tx1"/>
            </w14:solidFill>
          </w14:textFill>
        </w:rPr>
        <w:t>日-202</w:t>
      </w:r>
      <w:r>
        <w:rPr>
          <w:rFonts w:hint="eastAsia" w:ascii="仿宋" w:hAnsi="仿宋" w:eastAsia="仿宋" w:cs="仿宋"/>
          <w:color w:val="000000" w:themeColor="text1"/>
          <w:sz w:val="24"/>
          <w:highlight w:val="none"/>
          <w:lang w:val="en-US" w:eastAsia="zh-CN"/>
          <w14:textFill>
            <w14:solidFill>
              <w14:schemeClr w14:val="tx1"/>
            </w14:solidFill>
          </w14:textFill>
        </w:rPr>
        <w:t>5</w:t>
      </w:r>
      <w:r>
        <w:rPr>
          <w:rFonts w:hint="eastAsia" w:ascii="仿宋" w:hAnsi="仿宋" w:eastAsia="仿宋" w:cs="仿宋"/>
          <w:color w:val="000000" w:themeColor="text1"/>
          <w:sz w:val="24"/>
          <w:highlight w:val="none"/>
          <w14:textFill>
            <w14:solidFill>
              <w14:schemeClr w14:val="tx1"/>
            </w14:solidFill>
          </w14:textFill>
        </w:rPr>
        <w:t>年</w:t>
      </w:r>
      <w:r>
        <w:rPr>
          <w:rFonts w:hint="eastAsia" w:ascii="仿宋" w:hAnsi="仿宋" w:eastAsia="仿宋" w:cs="仿宋"/>
          <w:color w:val="000000" w:themeColor="text1"/>
          <w:sz w:val="24"/>
          <w:highlight w:val="none"/>
          <w:lang w:val="en-US" w:eastAsia="zh-CN"/>
          <w14:textFill>
            <w14:solidFill>
              <w14:schemeClr w14:val="tx1"/>
            </w14:solidFill>
          </w14:textFill>
        </w:rPr>
        <w:t>4</w:t>
      </w:r>
      <w:r>
        <w:rPr>
          <w:rFonts w:hint="eastAsia" w:ascii="仿宋" w:hAnsi="仿宋" w:eastAsia="仿宋" w:cs="仿宋"/>
          <w:color w:val="000000" w:themeColor="text1"/>
          <w:sz w:val="24"/>
          <w:highlight w:val="none"/>
          <w14:textFill>
            <w14:solidFill>
              <w14:schemeClr w14:val="tx1"/>
            </w14:solidFill>
          </w14:textFill>
        </w:rPr>
        <w:t>月</w:t>
      </w:r>
      <w:r>
        <w:rPr>
          <w:rFonts w:hint="eastAsia" w:ascii="仿宋" w:hAnsi="仿宋" w:eastAsia="仿宋" w:cs="仿宋"/>
          <w:color w:val="000000" w:themeColor="text1"/>
          <w:sz w:val="24"/>
          <w:highlight w:val="none"/>
          <w:lang w:val="en-US" w:eastAsia="zh-CN"/>
          <w14:textFill>
            <w14:solidFill>
              <w14:schemeClr w14:val="tx1"/>
            </w14:solidFill>
          </w14:textFill>
        </w:rPr>
        <w:t>27</w:t>
      </w:r>
      <w:r>
        <w:rPr>
          <w:rFonts w:hint="eastAsia" w:ascii="仿宋" w:hAnsi="仿宋" w:eastAsia="仿宋" w:cs="仿宋"/>
          <w:color w:val="000000" w:themeColor="text1"/>
          <w:sz w:val="24"/>
          <w:highlight w:val="none"/>
          <w14:textFill>
            <w14:solidFill>
              <w14:schemeClr w14:val="tx1"/>
            </w14:solidFill>
          </w14:textFill>
        </w:rPr>
        <w:t>日每天上午9:00-12:00；下午14:00-17:00（北京时间，法定节假日除外）在四川国际招标有限责任公司凉山办事处</w:t>
      </w:r>
      <w:r>
        <w:rPr>
          <w:rFonts w:hint="eastAsia" w:ascii="仿宋" w:hAnsi="仿宋" w:eastAsia="仿宋" w:cs="仿宋"/>
          <w:color w:val="000000" w:themeColor="text1"/>
          <w:sz w:val="24"/>
          <w:highlight w:val="none"/>
          <w:lang w:val="en-US" w:eastAsia="zh-CN"/>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西昌市航天大道二段73号（昌平建材市场-四川银行四楼）获取。比选文件售价：人民币：</w:t>
      </w:r>
      <w:r>
        <w:rPr>
          <w:rFonts w:hint="eastAsia" w:ascii="仿宋" w:hAnsi="仿宋" w:eastAsia="仿宋" w:cs="仿宋"/>
          <w:color w:val="000000" w:themeColor="text1"/>
          <w:sz w:val="24"/>
          <w:highlight w:val="none"/>
          <w:lang w:val="en-US" w:eastAsia="zh-CN"/>
          <w14:textFill>
            <w14:solidFill>
              <w14:schemeClr w14:val="tx1"/>
            </w14:solidFill>
          </w14:textFill>
        </w:rPr>
        <w:t>480</w:t>
      </w:r>
      <w:r>
        <w:rPr>
          <w:rFonts w:hint="eastAsia" w:ascii="仿宋" w:hAnsi="仿宋" w:eastAsia="仿宋" w:cs="仿宋"/>
          <w:color w:val="000000" w:themeColor="text1"/>
          <w:sz w:val="24"/>
          <w:highlight w:val="none"/>
          <w14:textFill>
            <w14:solidFill>
              <w14:schemeClr w14:val="tx1"/>
            </w14:solidFill>
          </w14:textFill>
        </w:rPr>
        <w:t>元/份（招标文件售后不退, 招标资格不能转让）。</w:t>
      </w:r>
    </w:p>
    <w:p w14:paraId="5B0F682B">
      <w:pPr>
        <w:spacing w:after="50" w:line="42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获取比选文件时，供应商为法人或者其他组织的，只需提供单位介绍信、经办人身份证明并加盖公章；并将相应材料给采购代理机构留存。（请在介绍信上注明报名联系人电话、邮箱）</w:t>
      </w:r>
    </w:p>
    <w:p w14:paraId="684BE4BC">
      <w:pPr>
        <w:spacing w:after="50" w:line="42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本项目可采取网络和现场报名。报名联系人：</w:t>
      </w:r>
      <w:r>
        <w:rPr>
          <w:rFonts w:hint="eastAsia" w:ascii="仿宋" w:hAnsi="仿宋" w:eastAsia="仿宋" w:cs="仿宋"/>
          <w:color w:val="000000" w:themeColor="text1"/>
          <w:sz w:val="24"/>
          <w:highlight w:val="none"/>
          <w:lang w:val="en-US" w:eastAsia="zh-CN"/>
          <w14:textFill>
            <w14:solidFill>
              <w14:schemeClr w14:val="tx1"/>
            </w14:solidFill>
          </w14:textFill>
        </w:rPr>
        <w:t>唐女士</w:t>
      </w:r>
      <w:r>
        <w:rPr>
          <w:rFonts w:hint="eastAsia" w:ascii="仿宋" w:hAnsi="仿宋" w:eastAsia="仿宋" w:cs="仿宋"/>
          <w:color w:val="000000" w:themeColor="text1"/>
          <w:sz w:val="24"/>
          <w:highlight w:val="none"/>
          <w14:textFill>
            <w14:solidFill>
              <w14:schemeClr w14:val="tx1"/>
            </w14:solidFill>
          </w14:textFill>
        </w:rPr>
        <w:t>，联系电话：0834-3227773-0。</w:t>
      </w:r>
    </w:p>
    <w:p w14:paraId="504FCFFD">
      <w:pPr>
        <w:spacing w:after="50" w:line="42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网络报名：以上材料扫描原件发送至邮箱：2724740372@qq.com，待采购代理机构检查资料无误后进行微信转账（转账二维码见下图，转款请备注公司名称），代理机构通过供应商提供的邮箱发送比选文件，网络报名成功。</w:t>
      </w:r>
    </w:p>
    <w:p w14:paraId="09071253">
      <w:pPr>
        <w:spacing w:after="50" w:line="420" w:lineRule="exact"/>
        <w:ind w:firstLine="480" w:firstLineChars="200"/>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现场报名：以上材料现场提交到四川国际招标有限责任公司凉山办事处</w:t>
      </w:r>
      <w:r>
        <w:rPr>
          <w:rFonts w:hint="eastAsia" w:ascii="仿宋" w:hAnsi="仿宋" w:eastAsia="仿宋" w:cs="仿宋"/>
          <w:color w:val="000000" w:themeColor="text1"/>
          <w:sz w:val="24"/>
          <w:highlight w:val="none"/>
          <w:lang w:val="en-US" w:eastAsia="zh-CN"/>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西昌市航天大道二段73号（昌平建材市场-四川银行四楼）</w:t>
      </w:r>
    </w:p>
    <w:p w14:paraId="54268551">
      <w:pPr>
        <w:spacing w:after="50" w:line="420" w:lineRule="exact"/>
        <w:ind w:firstLine="680" w:firstLineChars="200"/>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drawing>
          <wp:anchor distT="0" distB="0" distL="114935" distR="114935" simplePos="0" relativeHeight="251659264" behindDoc="0" locked="0" layoutInCell="1" allowOverlap="1">
            <wp:simplePos x="0" y="0"/>
            <wp:positionH relativeFrom="column">
              <wp:posOffset>370840</wp:posOffset>
            </wp:positionH>
            <wp:positionV relativeFrom="paragraph">
              <wp:posOffset>162560</wp:posOffset>
            </wp:positionV>
            <wp:extent cx="1556385" cy="1565275"/>
            <wp:effectExtent l="0" t="0" r="5715" b="15875"/>
            <wp:wrapTopAndBottom/>
            <wp:docPr id="31" name="图片 31" descr="01d91c8ee12620c16052c8a54fd293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01d91c8ee12620c16052c8a54fd293f"/>
                    <pic:cNvPicPr>
                      <a:picLocks noChangeAspect="1"/>
                    </pic:cNvPicPr>
                  </pic:nvPicPr>
                  <pic:blipFill>
                    <a:blip r:embed="rId11"/>
                    <a:stretch>
                      <a:fillRect/>
                    </a:stretch>
                  </pic:blipFill>
                  <pic:spPr>
                    <a:xfrm>
                      <a:off x="0" y="0"/>
                      <a:ext cx="1556385" cy="1565275"/>
                    </a:xfrm>
                    <a:prstGeom prst="rect">
                      <a:avLst/>
                    </a:prstGeom>
                  </pic:spPr>
                </pic:pic>
              </a:graphicData>
            </a:graphic>
          </wp:anchor>
        </w:drawing>
      </w:r>
    </w:p>
    <w:p w14:paraId="6AFB29AC">
      <w:pPr>
        <w:spacing w:after="120" w:afterLines="50" w:line="420" w:lineRule="exact"/>
        <w:ind w:firstLine="482" w:firstLineChars="200"/>
        <w:rPr>
          <w:rFonts w:hint="eastAsia" w:ascii="仿宋" w:hAnsi="仿宋" w:eastAsia="仿宋" w:cs="仿宋"/>
          <w:color w:val="000000" w:themeColor="text1"/>
          <w:sz w:val="24"/>
          <w:szCs w:val="28"/>
          <w:highlight w:val="none"/>
          <w14:textFill>
            <w14:solidFill>
              <w14:schemeClr w14:val="tx1"/>
            </w14:solidFill>
          </w14:textFill>
        </w:rPr>
      </w:pPr>
      <w:r>
        <w:rPr>
          <w:rFonts w:hint="eastAsia" w:ascii="仿宋" w:hAnsi="仿宋" w:eastAsia="仿宋" w:cs="仿宋"/>
          <w:b/>
          <w:color w:val="000000" w:themeColor="text1"/>
          <w:sz w:val="24"/>
          <w:szCs w:val="28"/>
          <w:highlight w:val="none"/>
          <w14:textFill>
            <w14:solidFill>
              <w14:schemeClr w14:val="tx1"/>
            </w14:solidFill>
          </w14:textFill>
        </w:rPr>
        <w:t>七、</w:t>
      </w:r>
      <w:r>
        <w:rPr>
          <w:rFonts w:hint="eastAsia" w:ascii="仿宋" w:hAnsi="仿宋" w:eastAsia="仿宋" w:cs="仿宋"/>
          <w:b/>
          <w:color w:val="000000" w:themeColor="text1"/>
          <w:sz w:val="24"/>
          <w:highlight w:val="none"/>
          <w14:textFill>
            <w14:solidFill>
              <w14:schemeClr w14:val="tx1"/>
            </w14:solidFill>
          </w14:textFill>
        </w:rPr>
        <w:t>比选文件递交截止时间和比选会时间：</w:t>
      </w:r>
      <w:r>
        <w:rPr>
          <w:rFonts w:hint="eastAsia" w:ascii="仿宋" w:hAnsi="仿宋" w:eastAsia="仿宋" w:cs="仿宋"/>
          <w:b/>
          <w:bCs/>
          <w:color w:val="000000" w:themeColor="text1"/>
          <w:sz w:val="24"/>
          <w:highlight w:val="none"/>
          <w14:textFill>
            <w14:solidFill>
              <w14:schemeClr w14:val="tx1"/>
            </w14:solidFill>
          </w14:textFill>
        </w:rPr>
        <w:t>202</w:t>
      </w:r>
      <w:r>
        <w:rPr>
          <w:rFonts w:hint="eastAsia" w:ascii="仿宋" w:hAnsi="仿宋" w:eastAsia="仿宋" w:cs="仿宋"/>
          <w:b/>
          <w:bCs/>
          <w:color w:val="000000" w:themeColor="text1"/>
          <w:sz w:val="24"/>
          <w:highlight w:val="none"/>
          <w:lang w:val="en-US" w:eastAsia="zh-CN"/>
          <w14:textFill>
            <w14:solidFill>
              <w14:schemeClr w14:val="tx1"/>
            </w14:solidFill>
          </w14:textFill>
        </w:rPr>
        <w:t>5</w:t>
      </w:r>
      <w:r>
        <w:rPr>
          <w:rFonts w:hint="eastAsia" w:ascii="仿宋" w:hAnsi="仿宋" w:eastAsia="仿宋" w:cs="仿宋"/>
          <w:b/>
          <w:bCs/>
          <w:color w:val="000000" w:themeColor="text1"/>
          <w:sz w:val="24"/>
          <w:highlight w:val="none"/>
          <w14:textFill>
            <w14:solidFill>
              <w14:schemeClr w14:val="tx1"/>
            </w14:solidFill>
          </w14:textFill>
        </w:rPr>
        <w:t>年</w:t>
      </w:r>
      <w:r>
        <w:rPr>
          <w:rFonts w:hint="eastAsia" w:ascii="仿宋" w:hAnsi="仿宋" w:eastAsia="仿宋" w:cs="仿宋"/>
          <w:b/>
          <w:bCs/>
          <w:color w:val="000000" w:themeColor="text1"/>
          <w:sz w:val="24"/>
          <w:highlight w:val="none"/>
          <w:lang w:val="en-US" w:eastAsia="zh-CN"/>
          <w14:textFill>
            <w14:solidFill>
              <w14:schemeClr w14:val="tx1"/>
            </w14:solidFill>
          </w14:textFill>
        </w:rPr>
        <w:t>4</w:t>
      </w:r>
      <w:r>
        <w:rPr>
          <w:rFonts w:hint="eastAsia" w:ascii="仿宋" w:hAnsi="仿宋" w:eastAsia="仿宋" w:cs="仿宋"/>
          <w:b/>
          <w:bCs/>
          <w:color w:val="000000" w:themeColor="text1"/>
          <w:sz w:val="24"/>
          <w:highlight w:val="none"/>
          <w14:textFill>
            <w14:solidFill>
              <w14:schemeClr w14:val="tx1"/>
            </w14:solidFill>
          </w14:textFill>
        </w:rPr>
        <w:t>月</w:t>
      </w:r>
      <w:r>
        <w:rPr>
          <w:rFonts w:hint="eastAsia" w:ascii="仿宋" w:hAnsi="仿宋" w:eastAsia="仿宋" w:cs="仿宋"/>
          <w:b/>
          <w:bCs/>
          <w:color w:val="000000" w:themeColor="text1"/>
          <w:sz w:val="24"/>
          <w:highlight w:val="none"/>
          <w:lang w:val="en-US" w:eastAsia="zh-CN"/>
          <w14:textFill>
            <w14:solidFill>
              <w14:schemeClr w14:val="tx1"/>
            </w14:solidFill>
          </w14:textFill>
        </w:rPr>
        <w:t>29</w:t>
      </w:r>
      <w:r>
        <w:rPr>
          <w:rFonts w:hint="eastAsia" w:ascii="仿宋" w:hAnsi="仿宋" w:eastAsia="仿宋" w:cs="仿宋"/>
          <w:b/>
          <w:bCs/>
          <w:color w:val="000000" w:themeColor="text1"/>
          <w:sz w:val="24"/>
          <w:highlight w:val="none"/>
          <w14:textFill>
            <w14:solidFill>
              <w14:schemeClr w14:val="tx1"/>
            </w14:solidFill>
          </w14:textFill>
        </w:rPr>
        <w:t>日</w:t>
      </w:r>
      <w:r>
        <w:rPr>
          <w:rFonts w:hint="eastAsia" w:ascii="仿宋" w:hAnsi="仿宋" w:eastAsia="仿宋" w:cs="仿宋"/>
          <w:b/>
          <w:bCs/>
          <w:color w:val="000000" w:themeColor="text1"/>
          <w:sz w:val="24"/>
          <w:highlight w:val="none"/>
          <w:lang w:val="en-US" w:eastAsia="zh-CN"/>
          <w14:textFill>
            <w14:solidFill>
              <w14:schemeClr w14:val="tx1"/>
            </w14:solidFill>
          </w14:textFill>
        </w:rPr>
        <w:t>下午14</w:t>
      </w:r>
      <w:r>
        <w:rPr>
          <w:rFonts w:hint="eastAsia" w:ascii="仿宋" w:hAnsi="仿宋" w:eastAsia="仿宋" w:cs="仿宋"/>
          <w:b/>
          <w:bCs/>
          <w:color w:val="000000" w:themeColor="text1"/>
          <w:sz w:val="24"/>
          <w:highlight w:val="none"/>
          <w14:textFill>
            <w14:solidFill>
              <w14:schemeClr w14:val="tx1"/>
            </w14:solidFill>
          </w14:textFill>
        </w:rPr>
        <w:t>:</w:t>
      </w:r>
      <w:r>
        <w:rPr>
          <w:rFonts w:hint="eastAsia" w:ascii="仿宋" w:hAnsi="仿宋" w:eastAsia="仿宋" w:cs="仿宋"/>
          <w:b/>
          <w:bCs/>
          <w:color w:val="000000" w:themeColor="text1"/>
          <w:sz w:val="24"/>
          <w:highlight w:val="none"/>
          <w:lang w:val="en-US" w:eastAsia="zh-CN"/>
          <w14:textFill>
            <w14:solidFill>
              <w14:schemeClr w14:val="tx1"/>
            </w14:solidFill>
          </w14:textFill>
        </w:rPr>
        <w:t>00</w:t>
      </w:r>
      <w:r>
        <w:rPr>
          <w:rFonts w:hint="eastAsia" w:ascii="仿宋" w:hAnsi="仿宋" w:eastAsia="仿宋" w:cs="仿宋"/>
          <w:color w:val="000000" w:themeColor="text1"/>
          <w:sz w:val="24"/>
          <w:szCs w:val="28"/>
          <w:highlight w:val="none"/>
          <w14:textFill>
            <w14:solidFill>
              <w14:schemeClr w14:val="tx1"/>
            </w14:solidFill>
          </w14:textFill>
        </w:rPr>
        <w:t>（北京时间）</w:t>
      </w:r>
    </w:p>
    <w:p w14:paraId="2122B375">
      <w:pPr>
        <w:pStyle w:val="10"/>
        <w:spacing w:after="120" w:afterLines="50" w:line="420" w:lineRule="exact"/>
        <w:ind w:firstLine="480"/>
        <w:rPr>
          <w:rFonts w:hint="eastAsia" w:ascii="仿宋" w:hAnsi="仿宋" w:eastAsia="仿宋" w:cs="仿宋"/>
          <w:color w:val="000000" w:themeColor="text1"/>
          <w:sz w:val="24"/>
          <w:szCs w:val="28"/>
          <w:highlight w:val="none"/>
          <w14:textFill>
            <w14:solidFill>
              <w14:schemeClr w14:val="tx1"/>
            </w14:solidFill>
          </w14:textFill>
        </w:rPr>
      </w:pPr>
      <w:r>
        <w:rPr>
          <w:rFonts w:hint="eastAsia" w:ascii="仿宋" w:hAnsi="仿宋" w:eastAsia="仿宋" w:cs="仿宋"/>
          <w:color w:val="000000" w:themeColor="text1"/>
          <w:sz w:val="24"/>
          <w:szCs w:val="28"/>
          <w:highlight w:val="none"/>
          <w14:textFill>
            <w14:solidFill>
              <w14:schemeClr w14:val="tx1"/>
            </w14:solidFill>
          </w14:textFill>
        </w:rPr>
        <w:t>响应文件必须在比选截止时间前送达比选会地点。逾期送达或密封和标注不符合比选文件规定的响应文件恕不接受。本次比选不接受邮寄的响应文件。</w:t>
      </w:r>
    </w:p>
    <w:p w14:paraId="72B152FC">
      <w:pPr>
        <w:spacing w:after="50" w:line="420" w:lineRule="exact"/>
        <w:ind w:firstLine="482" w:firstLineChars="200"/>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八、比选会地点:</w:t>
      </w:r>
      <w:bookmarkStart w:id="6" w:name="OLE_LINK1"/>
      <w:r>
        <w:rPr>
          <w:rFonts w:hint="eastAsia" w:ascii="仿宋" w:hAnsi="仿宋" w:eastAsia="仿宋" w:cs="仿宋"/>
          <w:b/>
          <w:color w:val="000000" w:themeColor="text1"/>
          <w:sz w:val="24"/>
          <w:szCs w:val="28"/>
          <w:highlight w:val="none"/>
          <w14:textFill>
            <w14:solidFill>
              <w14:schemeClr w14:val="tx1"/>
            </w14:solidFill>
          </w14:textFill>
        </w:rPr>
        <w:t>四川国际招标有限责任公司凉山办事处</w:t>
      </w:r>
      <w:r>
        <w:rPr>
          <w:rFonts w:hint="eastAsia" w:ascii="仿宋" w:hAnsi="仿宋" w:eastAsia="仿宋" w:cs="仿宋"/>
          <w:b/>
          <w:color w:val="000000" w:themeColor="text1"/>
          <w:sz w:val="24"/>
          <w:szCs w:val="28"/>
          <w:highlight w:val="none"/>
          <w:lang w:val="en-US" w:eastAsia="zh-CN"/>
          <w14:textFill>
            <w14:solidFill>
              <w14:schemeClr w14:val="tx1"/>
            </w14:solidFill>
          </w14:textFill>
        </w:rPr>
        <w:t>-</w:t>
      </w:r>
      <w:r>
        <w:rPr>
          <w:rFonts w:hint="eastAsia" w:ascii="仿宋" w:hAnsi="仿宋" w:eastAsia="仿宋" w:cs="仿宋"/>
          <w:b/>
          <w:color w:val="000000" w:themeColor="text1"/>
          <w:sz w:val="24"/>
          <w:szCs w:val="28"/>
          <w:highlight w:val="none"/>
          <w14:textFill>
            <w14:solidFill>
              <w14:schemeClr w14:val="tx1"/>
            </w14:solidFill>
          </w14:textFill>
        </w:rPr>
        <w:t>西昌市航天大道二段73号（昌平建材市场-四川银行四楼）</w:t>
      </w:r>
      <w:bookmarkEnd w:id="6"/>
      <w:r>
        <w:rPr>
          <w:rFonts w:hint="eastAsia" w:ascii="仿宋" w:hAnsi="仿宋" w:eastAsia="仿宋" w:cs="仿宋"/>
          <w:b/>
          <w:color w:val="000000" w:themeColor="text1"/>
          <w:sz w:val="24"/>
          <w:highlight w:val="none"/>
          <w14:textFill>
            <w14:solidFill>
              <w14:schemeClr w14:val="tx1"/>
            </w14:solidFill>
          </w14:textFill>
        </w:rPr>
        <w:t>。</w:t>
      </w:r>
    </w:p>
    <w:p w14:paraId="2E69AA11">
      <w:pPr>
        <w:pStyle w:val="29"/>
        <w:spacing w:line="420" w:lineRule="exact"/>
        <w:ind w:firstLine="482"/>
        <w:rPr>
          <w:rFonts w:hint="eastAsia" w:ascii="仿宋" w:hAnsi="仿宋" w:eastAsia="仿宋" w:cs="仿宋"/>
          <w:b/>
          <w:color w:val="000000" w:themeColor="text1"/>
          <w:sz w:val="24"/>
          <w:szCs w:val="28"/>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九、本比选邀请在中国招标投标公共服务平台上以公告形式发布</w:t>
      </w:r>
    </w:p>
    <w:p w14:paraId="55E93EBC">
      <w:pPr>
        <w:pStyle w:val="29"/>
        <w:spacing w:line="420" w:lineRule="exact"/>
        <w:ind w:firstLine="482"/>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十、联系人及联系电话</w:t>
      </w:r>
    </w:p>
    <w:p w14:paraId="5BEA1E2F">
      <w:pPr>
        <w:pStyle w:val="29"/>
        <w:spacing w:line="440" w:lineRule="exact"/>
        <w:ind w:firstLine="954" w:firstLineChars="396"/>
        <w:rPr>
          <w:rFonts w:hint="eastAsia" w:ascii="仿宋" w:hAnsi="仿宋" w:eastAsia="仿宋" w:cs="仿宋"/>
          <w:b/>
          <w:bCs/>
          <w:color w:val="000000" w:themeColor="text1"/>
          <w:sz w:val="24"/>
          <w:highlight w:val="none"/>
          <w:lang w:eastAsia="zh-CN"/>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采购人：</w:t>
      </w:r>
      <w:r>
        <w:rPr>
          <w:rFonts w:hint="eastAsia" w:ascii="仿宋" w:hAnsi="仿宋" w:eastAsia="仿宋" w:cs="仿宋"/>
          <w:b/>
          <w:color w:val="000000" w:themeColor="text1"/>
          <w:sz w:val="24"/>
          <w:highlight w:val="none"/>
          <w:lang w:eastAsia="zh-CN"/>
          <w14:textFill>
            <w14:solidFill>
              <w14:schemeClr w14:val="tx1"/>
            </w14:solidFill>
          </w14:textFill>
        </w:rPr>
        <w:t>凉山彝族自治州中心血站</w:t>
      </w:r>
    </w:p>
    <w:p w14:paraId="5E181B11">
      <w:pPr>
        <w:pStyle w:val="29"/>
        <w:spacing w:line="440" w:lineRule="exact"/>
        <w:ind w:firstLine="1200" w:firstLineChars="500"/>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通讯地址：西昌市红枣林路38号凉山州中心血站</w:t>
      </w:r>
    </w:p>
    <w:p w14:paraId="27545800">
      <w:pPr>
        <w:pStyle w:val="29"/>
        <w:spacing w:line="440" w:lineRule="exact"/>
        <w:ind w:firstLine="1200" w:firstLineChars="5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联系人：罗老师</w:t>
      </w:r>
    </w:p>
    <w:p w14:paraId="26BD550B">
      <w:pPr>
        <w:pStyle w:val="29"/>
        <w:spacing w:line="440" w:lineRule="exact"/>
        <w:ind w:firstLine="1200" w:firstLineChars="5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联系电话：0834-2892389</w:t>
      </w:r>
    </w:p>
    <w:p w14:paraId="2E6622ED">
      <w:pPr>
        <w:pStyle w:val="29"/>
        <w:spacing w:line="440" w:lineRule="exact"/>
        <w:ind w:firstLine="894" w:firstLineChars="371"/>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采购代理机构：四川国际招标有限责任公司</w:t>
      </w:r>
    </w:p>
    <w:p w14:paraId="308BDB7A">
      <w:pPr>
        <w:pStyle w:val="29"/>
        <w:spacing w:line="440" w:lineRule="exact"/>
        <w:ind w:firstLine="1200" w:firstLineChars="5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通讯地址：西昌市航天大道二段73号4楼</w:t>
      </w:r>
    </w:p>
    <w:p w14:paraId="20B796BA">
      <w:pPr>
        <w:pStyle w:val="29"/>
        <w:spacing w:line="440" w:lineRule="exact"/>
        <w:ind w:firstLine="1200" w:firstLineChars="5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邮编：615000</w:t>
      </w:r>
    </w:p>
    <w:p w14:paraId="658698E5">
      <w:pPr>
        <w:pStyle w:val="29"/>
        <w:spacing w:line="440" w:lineRule="exact"/>
        <w:ind w:firstLine="1200" w:firstLineChars="5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联系人：</w:t>
      </w:r>
      <w:r>
        <w:rPr>
          <w:rFonts w:hint="eastAsia" w:ascii="仿宋" w:hAnsi="仿宋" w:eastAsia="仿宋" w:cs="仿宋"/>
          <w:color w:val="000000" w:themeColor="text1"/>
          <w:sz w:val="24"/>
          <w:highlight w:val="none"/>
          <w:lang w:val="en-US" w:eastAsia="zh-CN"/>
          <w14:textFill>
            <w14:solidFill>
              <w14:schemeClr w14:val="tx1"/>
            </w14:solidFill>
          </w14:textFill>
        </w:rPr>
        <w:t>唐女士</w:t>
      </w:r>
    </w:p>
    <w:p w14:paraId="61CAB7E3">
      <w:pPr>
        <w:pStyle w:val="29"/>
        <w:spacing w:line="440" w:lineRule="exact"/>
        <w:ind w:firstLine="1200" w:firstLineChars="500"/>
        <w:rPr>
          <w:rFonts w:hint="eastAsia" w:ascii="仿宋" w:hAnsi="仿宋" w:eastAsia="仿宋" w:cs="仿宋"/>
          <w:b/>
          <w:color w:val="000000" w:themeColor="text1"/>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联系电话：0834-3227773-0</w:t>
      </w:r>
    </w:p>
    <w:p w14:paraId="1A7A3D0A">
      <w:pPr>
        <w:pStyle w:val="19"/>
        <w:spacing w:after="50" w:afterAutospacing="0" w:line="420" w:lineRule="exact"/>
        <w:ind w:firstLine="3975" w:firstLineChars="2200"/>
        <w:rPr>
          <w:rFonts w:hint="eastAsia" w:ascii="仿宋" w:hAnsi="仿宋" w:eastAsia="仿宋" w:cs="仿宋"/>
          <w:b/>
          <w:color w:val="000000" w:themeColor="text1"/>
          <w:highlight w:val="none"/>
          <w14:textFill>
            <w14:solidFill>
              <w14:schemeClr w14:val="tx1"/>
            </w14:solidFill>
          </w14:textFill>
        </w:rPr>
        <w:sectPr>
          <w:headerReference r:id="rId6" w:type="default"/>
          <w:footerReference r:id="rId7" w:type="default"/>
          <w:type w:val="nextColumn"/>
          <w:pgSz w:w="11907" w:h="16840"/>
          <w:pgMar w:top="1440" w:right="1800" w:bottom="1440" w:left="1800" w:header="468" w:footer="992" w:gutter="0"/>
          <w:pgNumType w:fmt="decimalFullWidth" w:start="1"/>
          <w:cols w:space="720" w:num="1"/>
          <w:docGrid w:linePitch="312" w:charSpace="0"/>
        </w:sectPr>
      </w:pPr>
    </w:p>
    <w:p w14:paraId="679DBC6E">
      <w:pPr>
        <w:pStyle w:val="2"/>
        <w:spacing w:line="240" w:lineRule="atLeast"/>
        <w:jc w:val="center"/>
        <w:rPr>
          <w:rFonts w:hint="eastAsia" w:ascii="仿宋" w:hAnsi="仿宋" w:eastAsia="仿宋" w:cs="仿宋"/>
          <w:bCs w:val="0"/>
          <w:color w:val="000000" w:themeColor="text1"/>
          <w:sz w:val="36"/>
          <w:highlight w:val="none"/>
          <w14:textFill>
            <w14:solidFill>
              <w14:schemeClr w14:val="tx1"/>
            </w14:solidFill>
          </w14:textFill>
        </w:rPr>
      </w:pPr>
      <w:bookmarkStart w:id="7" w:name="_Toc57726980"/>
      <w:bookmarkStart w:id="8" w:name="_Toc213397009"/>
      <w:bookmarkStart w:id="9" w:name="_Toc213396945"/>
      <w:bookmarkStart w:id="10" w:name="_Toc213396759"/>
      <w:bookmarkStart w:id="11" w:name="_Toc213496267"/>
      <w:bookmarkStart w:id="12" w:name="_Toc217446031"/>
      <w:bookmarkStart w:id="13" w:name="_Toc183682339"/>
      <w:bookmarkStart w:id="14" w:name="_Toc183582202"/>
      <w:bookmarkStart w:id="15" w:name="_Toc89075871"/>
      <w:bookmarkStart w:id="16" w:name="_Toc77400776"/>
      <w:r>
        <w:rPr>
          <w:rFonts w:hint="eastAsia" w:ascii="仿宋" w:hAnsi="仿宋" w:eastAsia="仿宋" w:cs="仿宋"/>
          <w:bCs w:val="0"/>
          <w:color w:val="000000" w:themeColor="text1"/>
          <w:sz w:val="36"/>
          <w:highlight w:val="none"/>
          <w14:textFill>
            <w14:solidFill>
              <w14:schemeClr w14:val="tx1"/>
            </w14:solidFill>
          </w14:textFill>
        </w:rPr>
        <w:t>第二章比选申请人须知</w:t>
      </w:r>
      <w:bookmarkEnd w:id="7"/>
      <w:bookmarkEnd w:id="8"/>
      <w:bookmarkEnd w:id="9"/>
      <w:bookmarkEnd w:id="10"/>
      <w:bookmarkEnd w:id="11"/>
      <w:bookmarkEnd w:id="12"/>
      <w:bookmarkStart w:id="17" w:name="_Toc184283909"/>
      <w:bookmarkStart w:id="18" w:name="_Toc184274915"/>
    </w:p>
    <w:p w14:paraId="20D89033">
      <w:pPr>
        <w:pStyle w:val="3"/>
        <w:spacing w:line="240" w:lineRule="atLeast"/>
        <w:jc w:val="center"/>
        <w:rPr>
          <w:rFonts w:hint="eastAsia" w:ascii="仿宋" w:hAnsi="仿宋" w:eastAsia="仿宋" w:cs="仿宋"/>
          <w:color w:val="000000" w:themeColor="text1"/>
          <w:highlight w:val="none"/>
          <w14:textFill>
            <w14:solidFill>
              <w14:schemeClr w14:val="tx1"/>
            </w14:solidFill>
          </w14:textFill>
        </w:rPr>
      </w:pPr>
      <w:bookmarkStart w:id="19" w:name="_Toc213496268"/>
      <w:bookmarkStart w:id="20" w:name="_Toc217446032"/>
      <w:bookmarkStart w:id="21" w:name="_Toc213396760"/>
      <w:bookmarkStart w:id="22" w:name="_Toc213396946"/>
      <w:bookmarkStart w:id="23" w:name="_Toc213397010"/>
      <w:bookmarkStart w:id="24" w:name="_Toc189727030"/>
      <w:r>
        <w:rPr>
          <w:rFonts w:hint="eastAsia" w:ascii="仿宋" w:hAnsi="仿宋" w:eastAsia="仿宋" w:cs="仿宋"/>
          <w:color w:val="000000" w:themeColor="text1"/>
          <w:highlight w:val="none"/>
          <w14:textFill>
            <w14:solidFill>
              <w14:schemeClr w14:val="tx1"/>
            </w14:solidFill>
          </w14:textFill>
        </w:rPr>
        <w:t>比选申请人须知前附表</w:t>
      </w:r>
      <w:bookmarkEnd w:id="17"/>
      <w:bookmarkEnd w:id="18"/>
      <w:bookmarkEnd w:id="19"/>
      <w:bookmarkEnd w:id="20"/>
      <w:bookmarkEnd w:id="21"/>
      <w:bookmarkEnd w:id="22"/>
      <w:bookmarkEnd w:id="23"/>
      <w:bookmarkEnd w:id="24"/>
    </w:p>
    <w:tbl>
      <w:tblPr>
        <w:tblStyle w:val="22"/>
        <w:tblW w:w="9005" w:type="dxa"/>
        <w:jc w:val="center"/>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autofit"/>
        <w:tblCellMar>
          <w:top w:w="0" w:type="dxa"/>
          <w:left w:w="0" w:type="dxa"/>
          <w:bottom w:w="0" w:type="dxa"/>
          <w:right w:w="0" w:type="dxa"/>
        </w:tblCellMar>
      </w:tblPr>
      <w:tblGrid>
        <w:gridCol w:w="593"/>
        <w:gridCol w:w="1579"/>
        <w:gridCol w:w="6833"/>
      </w:tblGrid>
      <w:tr w14:paraId="4D469DC6">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51" w:hRule="exact"/>
          <w:tblHeader/>
          <w:jc w:val="center"/>
        </w:trPr>
        <w:tc>
          <w:tcPr>
            <w:tcW w:w="593" w:type="dxa"/>
            <w:vAlign w:val="center"/>
          </w:tcPr>
          <w:p w14:paraId="758F9F7C">
            <w:pPr>
              <w:pStyle w:val="30"/>
              <w:ind w:left="9"/>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序号</w:t>
            </w:r>
          </w:p>
        </w:tc>
        <w:tc>
          <w:tcPr>
            <w:tcW w:w="1579" w:type="dxa"/>
            <w:vAlign w:val="center"/>
          </w:tcPr>
          <w:p w14:paraId="60C4CF33">
            <w:pPr>
              <w:pStyle w:val="30"/>
              <w:ind w:left="38"/>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条款名称</w:t>
            </w:r>
          </w:p>
        </w:tc>
        <w:tc>
          <w:tcPr>
            <w:tcW w:w="0" w:type="auto"/>
            <w:vAlign w:val="center"/>
          </w:tcPr>
          <w:p w14:paraId="08324B4D">
            <w:pPr>
              <w:pStyle w:val="30"/>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说明和要求</w:t>
            </w:r>
          </w:p>
        </w:tc>
      </w:tr>
      <w:tr w14:paraId="2EC5CBBC">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734" w:hRule="atLeast"/>
          <w:jc w:val="center"/>
        </w:trPr>
        <w:tc>
          <w:tcPr>
            <w:tcW w:w="593" w:type="dxa"/>
            <w:vAlign w:val="center"/>
          </w:tcPr>
          <w:p w14:paraId="4A25275B">
            <w:pPr>
              <w:pStyle w:val="30"/>
              <w:numPr>
                <w:ilvl w:val="0"/>
                <w:numId w:val="2"/>
              </w:numPr>
              <w:tabs>
                <w:tab w:val="clear" w:pos="0"/>
              </w:tabs>
              <w:ind w:left="420" w:leftChars="0" w:right="230" w:hanging="420" w:firstLineChars="0"/>
              <w:jc w:val="center"/>
              <w:rPr>
                <w:rFonts w:hint="eastAsia" w:ascii="仿宋" w:hAnsi="仿宋" w:eastAsia="仿宋" w:cs="仿宋"/>
                <w:color w:val="000000" w:themeColor="text1"/>
                <w:highlight w:val="none"/>
                <w:lang w:val="zh-CN"/>
                <w14:textFill>
                  <w14:solidFill>
                    <w14:schemeClr w14:val="tx1"/>
                  </w14:solidFill>
                </w14:textFill>
              </w:rPr>
            </w:pPr>
          </w:p>
        </w:tc>
        <w:tc>
          <w:tcPr>
            <w:tcW w:w="1579" w:type="dxa"/>
            <w:vAlign w:val="center"/>
          </w:tcPr>
          <w:p w14:paraId="46FD5855">
            <w:pPr>
              <w:pStyle w:val="30"/>
              <w:ind w:left="110"/>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比选人</w:t>
            </w:r>
          </w:p>
        </w:tc>
        <w:tc>
          <w:tcPr>
            <w:tcW w:w="0" w:type="auto"/>
            <w:vAlign w:val="center"/>
          </w:tcPr>
          <w:p w14:paraId="68FBBEC9">
            <w:pPr>
              <w:pStyle w:val="29"/>
              <w:spacing w:line="420" w:lineRule="exact"/>
              <w:ind w:firstLine="199" w:firstLineChars="83"/>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val="zh-CN"/>
                <w14:textFill>
                  <w14:solidFill>
                    <w14:schemeClr w14:val="tx1"/>
                  </w14:solidFill>
                </w14:textFill>
              </w:rPr>
              <w:t>名称:</w:t>
            </w:r>
            <w:r>
              <w:rPr>
                <w:rFonts w:hint="eastAsia" w:ascii="仿宋" w:hAnsi="仿宋" w:eastAsia="仿宋" w:cs="仿宋"/>
                <w:color w:val="000000" w:themeColor="text1"/>
                <w:highlight w:val="none"/>
                <w14:textFill>
                  <w14:solidFill>
                    <w14:schemeClr w14:val="tx1"/>
                  </w14:solidFill>
                </w14:textFill>
              </w:rPr>
              <w:t xml:space="preserve"> </w:t>
            </w:r>
            <w:r>
              <w:rPr>
                <w:rFonts w:hint="eastAsia" w:ascii="仿宋" w:hAnsi="仿宋" w:eastAsia="仿宋" w:cs="仿宋"/>
                <w:color w:val="000000" w:themeColor="text1"/>
                <w:sz w:val="24"/>
                <w:szCs w:val="24"/>
                <w:highlight w:val="none"/>
                <w:lang w:eastAsia="zh-CN"/>
                <w14:textFill>
                  <w14:solidFill>
                    <w14:schemeClr w14:val="tx1"/>
                  </w14:solidFill>
                </w14:textFill>
              </w:rPr>
              <w:t>凉山彝族自治州中心血站</w:t>
            </w:r>
          </w:p>
        </w:tc>
      </w:tr>
      <w:tr w14:paraId="02619DD7">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470" w:hRule="atLeast"/>
          <w:jc w:val="center"/>
        </w:trPr>
        <w:tc>
          <w:tcPr>
            <w:tcW w:w="593" w:type="dxa"/>
            <w:vAlign w:val="center"/>
          </w:tcPr>
          <w:p w14:paraId="556BCFD5">
            <w:pPr>
              <w:pStyle w:val="30"/>
              <w:numPr>
                <w:ilvl w:val="0"/>
                <w:numId w:val="2"/>
              </w:numPr>
              <w:tabs>
                <w:tab w:val="clear" w:pos="0"/>
              </w:tabs>
              <w:ind w:left="420" w:leftChars="0" w:right="230" w:hanging="420" w:firstLineChars="0"/>
              <w:jc w:val="center"/>
              <w:rPr>
                <w:rFonts w:hint="eastAsia" w:ascii="仿宋" w:hAnsi="仿宋" w:eastAsia="仿宋" w:cs="仿宋"/>
                <w:color w:val="000000" w:themeColor="text1"/>
                <w:highlight w:val="none"/>
                <w:lang w:val="zh-CN"/>
                <w14:textFill>
                  <w14:solidFill>
                    <w14:schemeClr w14:val="tx1"/>
                  </w14:solidFill>
                </w14:textFill>
              </w:rPr>
            </w:pPr>
          </w:p>
        </w:tc>
        <w:tc>
          <w:tcPr>
            <w:tcW w:w="1579" w:type="dxa"/>
            <w:vAlign w:val="center"/>
          </w:tcPr>
          <w:p w14:paraId="5EE529D4">
            <w:pPr>
              <w:pStyle w:val="30"/>
              <w:ind w:left="110"/>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比选代理机构</w:t>
            </w:r>
          </w:p>
        </w:tc>
        <w:tc>
          <w:tcPr>
            <w:tcW w:w="0" w:type="auto"/>
            <w:vAlign w:val="center"/>
          </w:tcPr>
          <w:p w14:paraId="4D65BB76">
            <w:pPr>
              <w:pStyle w:val="30"/>
              <w:spacing w:line="360" w:lineRule="auto"/>
              <w:ind w:left="827" w:leftChars="102" w:hanging="480" w:hangingChars="200"/>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名称: 四川国际招标有限责任公司</w:t>
            </w:r>
          </w:p>
          <w:p w14:paraId="3C3B8CB2">
            <w:pPr>
              <w:pStyle w:val="30"/>
              <w:spacing w:line="360" w:lineRule="auto"/>
              <w:ind w:left="827" w:leftChars="102" w:hanging="480" w:hangingChars="200"/>
              <w:rPr>
                <w:rFonts w:hint="eastAsia" w:ascii="仿宋" w:hAnsi="仿宋" w:eastAsia="仿宋" w:cs="仿宋"/>
                <w:color w:val="000000" w:themeColor="text1"/>
                <w:highlight w:val="none"/>
                <w:lang w:val="zh-CN" w:eastAsia="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联系人：</w:t>
            </w:r>
            <w:r>
              <w:rPr>
                <w:rFonts w:hint="eastAsia" w:ascii="仿宋" w:hAnsi="仿宋" w:eastAsia="仿宋" w:cs="仿宋"/>
                <w:color w:val="000000" w:themeColor="text1"/>
                <w:highlight w:val="none"/>
                <w:lang w:val="en-US" w:eastAsia="zh-CN"/>
                <w14:textFill>
                  <w14:solidFill>
                    <w14:schemeClr w14:val="tx1"/>
                  </w14:solidFill>
                </w14:textFill>
              </w:rPr>
              <w:t>唐</w:t>
            </w:r>
            <w:r>
              <w:rPr>
                <w:rFonts w:hint="eastAsia" w:ascii="仿宋" w:hAnsi="仿宋" w:eastAsia="仿宋" w:cs="仿宋"/>
                <w:color w:val="000000" w:themeColor="text1"/>
                <w:highlight w:val="none"/>
                <w:lang w:eastAsia="zh-CN"/>
                <w14:textFill>
                  <w14:solidFill>
                    <w14:schemeClr w14:val="tx1"/>
                  </w14:solidFill>
                </w14:textFill>
              </w:rPr>
              <w:t>女士</w:t>
            </w:r>
          </w:p>
          <w:p w14:paraId="3AC88933">
            <w:pPr>
              <w:pStyle w:val="30"/>
              <w:spacing w:line="360" w:lineRule="auto"/>
              <w:ind w:left="827" w:leftChars="102" w:hanging="480" w:hangingChars="200"/>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联系电话：0834-3227773-0</w:t>
            </w:r>
          </w:p>
        </w:tc>
      </w:tr>
      <w:tr w14:paraId="50E19A3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58" w:hRule="exact"/>
          <w:jc w:val="center"/>
        </w:trPr>
        <w:tc>
          <w:tcPr>
            <w:tcW w:w="593" w:type="dxa"/>
            <w:vAlign w:val="center"/>
          </w:tcPr>
          <w:p w14:paraId="4C51171A">
            <w:pPr>
              <w:pStyle w:val="30"/>
              <w:numPr>
                <w:ilvl w:val="0"/>
                <w:numId w:val="2"/>
              </w:numPr>
              <w:tabs>
                <w:tab w:val="clear" w:pos="0"/>
              </w:tabs>
              <w:ind w:left="420" w:leftChars="0" w:right="230" w:hanging="420" w:firstLineChars="0"/>
              <w:jc w:val="center"/>
              <w:rPr>
                <w:rFonts w:hint="eastAsia" w:ascii="仿宋" w:hAnsi="仿宋" w:eastAsia="仿宋" w:cs="仿宋"/>
                <w:color w:val="000000" w:themeColor="text1"/>
                <w:highlight w:val="none"/>
                <w:lang w:val="zh-CN"/>
                <w14:textFill>
                  <w14:solidFill>
                    <w14:schemeClr w14:val="tx1"/>
                  </w14:solidFill>
                </w14:textFill>
              </w:rPr>
            </w:pPr>
          </w:p>
        </w:tc>
        <w:tc>
          <w:tcPr>
            <w:tcW w:w="1579" w:type="dxa"/>
            <w:vAlign w:val="center"/>
          </w:tcPr>
          <w:p w14:paraId="263A5CDE">
            <w:pPr>
              <w:pStyle w:val="30"/>
              <w:ind w:left="110"/>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比选项目名称</w:t>
            </w:r>
          </w:p>
        </w:tc>
        <w:tc>
          <w:tcPr>
            <w:tcW w:w="0" w:type="auto"/>
            <w:vAlign w:val="center"/>
          </w:tcPr>
          <w:p w14:paraId="63A9D12D">
            <w:pPr>
              <w:pStyle w:val="29"/>
              <w:spacing w:line="420" w:lineRule="exact"/>
              <w:ind w:firstLine="199" w:firstLineChars="83"/>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eastAsia="zh-CN"/>
                <w14:textFill>
                  <w14:solidFill>
                    <w14:schemeClr w14:val="tx1"/>
                  </w14:solidFill>
                </w14:textFill>
              </w:rPr>
              <w:t>凉山彝族自治州中心血站办公用品配送服务采购项目</w:t>
            </w:r>
          </w:p>
        </w:tc>
      </w:tr>
      <w:tr w14:paraId="59E8776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exact"/>
          <w:jc w:val="center"/>
        </w:trPr>
        <w:tc>
          <w:tcPr>
            <w:tcW w:w="593" w:type="dxa"/>
            <w:vAlign w:val="center"/>
          </w:tcPr>
          <w:p w14:paraId="04D05EF3">
            <w:pPr>
              <w:pStyle w:val="30"/>
              <w:numPr>
                <w:ilvl w:val="0"/>
                <w:numId w:val="2"/>
              </w:numPr>
              <w:tabs>
                <w:tab w:val="clear" w:pos="0"/>
              </w:tabs>
              <w:ind w:left="420" w:leftChars="0" w:right="230" w:hanging="420" w:firstLineChars="0"/>
              <w:jc w:val="center"/>
              <w:rPr>
                <w:rFonts w:hint="eastAsia" w:ascii="仿宋" w:hAnsi="仿宋" w:eastAsia="仿宋" w:cs="仿宋"/>
                <w:color w:val="000000" w:themeColor="text1"/>
                <w:highlight w:val="none"/>
                <w:lang w:val="zh-CN"/>
                <w14:textFill>
                  <w14:solidFill>
                    <w14:schemeClr w14:val="tx1"/>
                  </w14:solidFill>
                </w14:textFill>
              </w:rPr>
            </w:pPr>
          </w:p>
        </w:tc>
        <w:tc>
          <w:tcPr>
            <w:tcW w:w="1579" w:type="dxa"/>
            <w:vAlign w:val="center"/>
          </w:tcPr>
          <w:p w14:paraId="6D306096">
            <w:pPr>
              <w:pStyle w:val="30"/>
              <w:ind w:left="110"/>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比选编号</w:t>
            </w:r>
          </w:p>
        </w:tc>
        <w:tc>
          <w:tcPr>
            <w:tcW w:w="0" w:type="auto"/>
            <w:vAlign w:val="center"/>
          </w:tcPr>
          <w:p w14:paraId="24DFFF50">
            <w:pPr>
              <w:ind w:firstLine="240" w:firstLineChars="100"/>
              <w:rPr>
                <w:rFonts w:hint="eastAsia" w:ascii="仿宋" w:hAnsi="仿宋" w:eastAsia="仿宋" w:cs="仿宋"/>
                <w:color w:val="000000" w:themeColor="text1"/>
                <w:sz w:val="24"/>
                <w:szCs w:val="24"/>
                <w:highlight w:val="none"/>
                <w:lang w:eastAsia="zh-CN"/>
                <w14:textFill>
                  <w14:solidFill>
                    <w14:schemeClr w14:val="tx1"/>
                  </w14:solidFill>
                </w14:textFill>
              </w:rPr>
            </w:pPr>
            <w:r>
              <w:rPr>
                <w:rFonts w:hint="eastAsia" w:ascii="仿宋" w:hAnsi="仿宋" w:eastAsia="仿宋" w:cs="仿宋"/>
                <w:color w:val="000000" w:themeColor="text1"/>
                <w:sz w:val="24"/>
                <w:szCs w:val="24"/>
                <w:highlight w:val="none"/>
                <w:lang w:val="en-US" w:eastAsia="zh-CN"/>
                <w14:textFill>
                  <w14:solidFill>
                    <w14:schemeClr w14:val="tx1"/>
                  </w14:solidFill>
                </w14:textFill>
              </w:rPr>
              <w:t xml:space="preserve"> SCIT-GN-2025040262 </w:t>
            </w:r>
          </w:p>
        </w:tc>
      </w:tr>
      <w:tr w14:paraId="6902C27B">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exact"/>
          <w:jc w:val="center"/>
        </w:trPr>
        <w:tc>
          <w:tcPr>
            <w:tcW w:w="593" w:type="dxa"/>
            <w:vAlign w:val="center"/>
          </w:tcPr>
          <w:p w14:paraId="4121FF76">
            <w:pPr>
              <w:pStyle w:val="30"/>
              <w:numPr>
                <w:ilvl w:val="0"/>
                <w:numId w:val="2"/>
              </w:numPr>
              <w:tabs>
                <w:tab w:val="clear" w:pos="0"/>
              </w:tabs>
              <w:ind w:left="420" w:leftChars="0" w:right="230" w:hanging="420" w:firstLineChars="0"/>
              <w:jc w:val="center"/>
              <w:rPr>
                <w:rFonts w:hint="eastAsia" w:ascii="仿宋" w:hAnsi="仿宋" w:eastAsia="仿宋" w:cs="仿宋"/>
                <w:color w:val="000000" w:themeColor="text1"/>
                <w:highlight w:val="none"/>
                <w:lang w:val="zh-CN"/>
                <w14:textFill>
                  <w14:solidFill>
                    <w14:schemeClr w14:val="tx1"/>
                  </w14:solidFill>
                </w14:textFill>
              </w:rPr>
            </w:pPr>
          </w:p>
        </w:tc>
        <w:tc>
          <w:tcPr>
            <w:tcW w:w="1579" w:type="dxa"/>
            <w:vAlign w:val="center"/>
          </w:tcPr>
          <w:p w14:paraId="732EE59A">
            <w:pPr>
              <w:pStyle w:val="30"/>
              <w:ind w:left="110"/>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最高限价</w:t>
            </w:r>
          </w:p>
        </w:tc>
        <w:tc>
          <w:tcPr>
            <w:tcW w:w="0" w:type="auto"/>
            <w:vAlign w:val="center"/>
          </w:tcPr>
          <w:p w14:paraId="55DD7C3E">
            <w:pPr>
              <w:pStyle w:val="30"/>
              <w:ind w:firstLine="240" w:firstLineChars="100"/>
              <w:jc w:val="both"/>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lang w:val="en-US" w:eastAsia="zh-CN"/>
                <w14:textFill>
                  <w14:solidFill>
                    <w14:schemeClr w14:val="tx1"/>
                  </w14:solidFill>
                </w14:textFill>
              </w:rPr>
              <w:t>10</w:t>
            </w:r>
            <w:r>
              <w:rPr>
                <w:rFonts w:hint="eastAsia" w:ascii="仿宋" w:hAnsi="仿宋" w:eastAsia="仿宋" w:cs="仿宋"/>
                <w:color w:val="000000" w:themeColor="text1"/>
                <w:highlight w:val="none"/>
                <w14:textFill>
                  <w14:solidFill>
                    <w14:schemeClr w14:val="tx1"/>
                  </w14:solidFill>
                </w14:textFill>
              </w:rPr>
              <w:t>万元</w:t>
            </w:r>
          </w:p>
        </w:tc>
      </w:tr>
      <w:tr w14:paraId="393EC7EE">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exact"/>
          <w:jc w:val="center"/>
        </w:trPr>
        <w:tc>
          <w:tcPr>
            <w:tcW w:w="593" w:type="dxa"/>
            <w:vAlign w:val="center"/>
          </w:tcPr>
          <w:p w14:paraId="6FE3D3B2">
            <w:pPr>
              <w:pStyle w:val="30"/>
              <w:numPr>
                <w:ilvl w:val="0"/>
                <w:numId w:val="2"/>
              </w:numPr>
              <w:tabs>
                <w:tab w:val="clear" w:pos="0"/>
              </w:tabs>
              <w:ind w:left="420" w:leftChars="0" w:right="230" w:hanging="420" w:firstLineChars="0"/>
              <w:jc w:val="center"/>
              <w:rPr>
                <w:rFonts w:hint="eastAsia" w:ascii="仿宋" w:hAnsi="仿宋" w:eastAsia="仿宋" w:cs="仿宋"/>
                <w:color w:val="000000" w:themeColor="text1"/>
                <w:highlight w:val="none"/>
                <w:lang w:val="zh-CN"/>
                <w14:textFill>
                  <w14:solidFill>
                    <w14:schemeClr w14:val="tx1"/>
                  </w14:solidFill>
                </w14:textFill>
              </w:rPr>
            </w:pPr>
          </w:p>
        </w:tc>
        <w:tc>
          <w:tcPr>
            <w:tcW w:w="1579" w:type="dxa"/>
            <w:vAlign w:val="center"/>
          </w:tcPr>
          <w:p w14:paraId="65EAF287">
            <w:pPr>
              <w:pStyle w:val="30"/>
              <w:ind w:left="110"/>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比选方式</w:t>
            </w:r>
          </w:p>
        </w:tc>
        <w:tc>
          <w:tcPr>
            <w:tcW w:w="0" w:type="auto"/>
            <w:vAlign w:val="center"/>
          </w:tcPr>
          <w:p w14:paraId="2A517D55">
            <w:pPr>
              <w:pStyle w:val="30"/>
              <w:ind w:firstLine="240" w:firstLineChars="100"/>
              <w:jc w:val="both"/>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公开比选</w:t>
            </w:r>
          </w:p>
        </w:tc>
      </w:tr>
      <w:tr w14:paraId="0CA780E8">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67" w:hRule="exact"/>
          <w:jc w:val="center"/>
        </w:trPr>
        <w:tc>
          <w:tcPr>
            <w:tcW w:w="593" w:type="dxa"/>
            <w:vAlign w:val="center"/>
          </w:tcPr>
          <w:p w14:paraId="1F17F4D5">
            <w:pPr>
              <w:pStyle w:val="30"/>
              <w:numPr>
                <w:ilvl w:val="0"/>
                <w:numId w:val="2"/>
              </w:numPr>
              <w:tabs>
                <w:tab w:val="clear" w:pos="0"/>
              </w:tabs>
              <w:ind w:left="420" w:leftChars="0" w:right="230" w:hanging="420" w:firstLineChars="0"/>
              <w:jc w:val="center"/>
              <w:rPr>
                <w:rFonts w:hint="eastAsia" w:ascii="仿宋" w:hAnsi="仿宋" w:eastAsia="仿宋" w:cs="仿宋"/>
                <w:color w:val="000000" w:themeColor="text1"/>
                <w:highlight w:val="none"/>
                <w:lang w:val="zh-CN"/>
                <w14:textFill>
                  <w14:solidFill>
                    <w14:schemeClr w14:val="tx1"/>
                  </w14:solidFill>
                </w14:textFill>
              </w:rPr>
            </w:pPr>
          </w:p>
        </w:tc>
        <w:tc>
          <w:tcPr>
            <w:tcW w:w="1579" w:type="dxa"/>
            <w:vAlign w:val="center"/>
          </w:tcPr>
          <w:p w14:paraId="74CEFED5">
            <w:pPr>
              <w:pStyle w:val="30"/>
              <w:ind w:left="110"/>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评选方法</w:t>
            </w:r>
          </w:p>
        </w:tc>
        <w:tc>
          <w:tcPr>
            <w:tcW w:w="0" w:type="auto"/>
            <w:vAlign w:val="center"/>
          </w:tcPr>
          <w:p w14:paraId="0913BDC8">
            <w:pPr>
              <w:pStyle w:val="30"/>
              <w:ind w:firstLine="240" w:firstLineChars="100"/>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综合评分法</w:t>
            </w:r>
          </w:p>
        </w:tc>
      </w:tr>
      <w:tr w14:paraId="3439ADA4">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65" w:hRule="atLeast"/>
          <w:jc w:val="center"/>
        </w:trPr>
        <w:tc>
          <w:tcPr>
            <w:tcW w:w="593" w:type="dxa"/>
            <w:vAlign w:val="center"/>
          </w:tcPr>
          <w:p w14:paraId="0672D39F">
            <w:pPr>
              <w:pStyle w:val="30"/>
              <w:numPr>
                <w:ilvl w:val="0"/>
                <w:numId w:val="2"/>
              </w:numPr>
              <w:tabs>
                <w:tab w:val="clear" w:pos="0"/>
              </w:tabs>
              <w:ind w:left="420" w:leftChars="0" w:right="230" w:hanging="420" w:firstLineChars="0"/>
              <w:jc w:val="center"/>
              <w:rPr>
                <w:rFonts w:hint="eastAsia" w:ascii="仿宋" w:hAnsi="仿宋" w:eastAsia="仿宋" w:cs="仿宋"/>
                <w:color w:val="000000" w:themeColor="text1"/>
                <w:highlight w:val="none"/>
                <w:lang w:val="zh-CN"/>
                <w14:textFill>
                  <w14:solidFill>
                    <w14:schemeClr w14:val="tx1"/>
                  </w14:solidFill>
                </w14:textFill>
              </w:rPr>
            </w:pPr>
          </w:p>
        </w:tc>
        <w:tc>
          <w:tcPr>
            <w:tcW w:w="1579" w:type="dxa"/>
            <w:vAlign w:val="center"/>
          </w:tcPr>
          <w:p w14:paraId="5164648D">
            <w:pPr>
              <w:pStyle w:val="30"/>
              <w:ind w:left="110"/>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交付时间、地点</w:t>
            </w:r>
          </w:p>
        </w:tc>
        <w:tc>
          <w:tcPr>
            <w:tcW w:w="0" w:type="auto"/>
            <w:vAlign w:val="center"/>
          </w:tcPr>
          <w:p w14:paraId="30A92286">
            <w:pPr>
              <w:pStyle w:val="30"/>
              <w:spacing w:line="360" w:lineRule="auto"/>
              <w:ind w:firstLine="240" w:firstLineChars="100"/>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详见比选文件第五章要求。</w:t>
            </w:r>
          </w:p>
        </w:tc>
      </w:tr>
      <w:tr w14:paraId="3FF8171B">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24" w:hRule="exact"/>
          <w:jc w:val="center"/>
        </w:trPr>
        <w:tc>
          <w:tcPr>
            <w:tcW w:w="593" w:type="dxa"/>
            <w:vAlign w:val="center"/>
          </w:tcPr>
          <w:p w14:paraId="57624AFD">
            <w:pPr>
              <w:pStyle w:val="30"/>
              <w:numPr>
                <w:ilvl w:val="0"/>
                <w:numId w:val="2"/>
              </w:numPr>
              <w:tabs>
                <w:tab w:val="clear" w:pos="0"/>
              </w:tabs>
              <w:ind w:left="420" w:leftChars="0" w:right="230" w:hanging="420" w:firstLineChars="0"/>
              <w:jc w:val="center"/>
              <w:rPr>
                <w:rFonts w:hint="eastAsia" w:ascii="仿宋" w:hAnsi="仿宋" w:eastAsia="仿宋" w:cs="仿宋"/>
                <w:color w:val="000000" w:themeColor="text1"/>
                <w:highlight w:val="none"/>
                <w:lang w:val="zh-CN"/>
                <w14:textFill>
                  <w14:solidFill>
                    <w14:schemeClr w14:val="tx1"/>
                  </w14:solidFill>
                </w14:textFill>
              </w:rPr>
            </w:pPr>
          </w:p>
        </w:tc>
        <w:tc>
          <w:tcPr>
            <w:tcW w:w="1579" w:type="dxa"/>
            <w:vAlign w:val="center"/>
          </w:tcPr>
          <w:p w14:paraId="64E257DD">
            <w:pPr>
              <w:pStyle w:val="30"/>
              <w:ind w:left="110"/>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质量要求、验收标准</w:t>
            </w:r>
          </w:p>
        </w:tc>
        <w:tc>
          <w:tcPr>
            <w:tcW w:w="0" w:type="auto"/>
            <w:vAlign w:val="center"/>
          </w:tcPr>
          <w:p w14:paraId="1662BFD7">
            <w:pPr>
              <w:pStyle w:val="30"/>
              <w:spacing w:line="360" w:lineRule="auto"/>
              <w:ind w:firstLine="240" w:firstLineChars="100"/>
              <w:jc w:val="both"/>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质量要求：按比选文件要求</w:t>
            </w:r>
            <w:r>
              <w:rPr>
                <w:rFonts w:hint="eastAsia" w:ascii="仿宋" w:hAnsi="仿宋" w:eastAsia="仿宋" w:cs="仿宋"/>
                <w:color w:val="000000" w:themeColor="text1"/>
                <w:highlight w:val="none"/>
                <w14:textFill>
                  <w14:solidFill>
                    <w14:schemeClr w14:val="tx1"/>
                  </w14:solidFill>
                </w14:textFill>
              </w:rPr>
              <w:t>。</w:t>
            </w:r>
          </w:p>
          <w:p w14:paraId="3ACCFDF5">
            <w:pPr>
              <w:pStyle w:val="30"/>
              <w:spacing w:line="360" w:lineRule="auto"/>
              <w:ind w:firstLine="240" w:firstLineChars="100"/>
              <w:jc w:val="both"/>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验收标准：</w:t>
            </w:r>
            <w:r>
              <w:rPr>
                <w:rFonts w:hint="eastAsia" w:ascii="仿宋" w:hAnsi="仿宋" w:eastAsia="仿宋" w:cs="仿宋"/>
                <w:color w:val="000000" w:themeColor="text1"/>
                <w:highlight w:val="none"/>
                <w:lang w:val="zh-CN"/>
                <w14:textFill>
                  <w14:solidFill>
                    <w14:schemeClr w14:val="tx1"/>
                  </w14:solidFill>
                </w14:textFill>
              </w:rPr>
              <w:t>按比选文件要求</w:t>
            </w:r>
            <w:r>
              <w:rPr>
                <w:rFonts w:hint="eastAsia" w:ascii="仿宋" w:hAnsi="仿宋" w:eastAsia="仿宋" w:cs="仿宋"/>
                <w:color w:val="000000" w:themeColor="text1"/>
                <w:highlight w:val="none"/>
                <w14:textFill>
                  <w14:solidFill>
                    <w14:schemeClr w14:val="tx1"/>
                  </w14:solidFill>
                </w14:textFill>
              </w:rPr>
              <w:t>进行验收。</w:t>
            </w:r>
          </w:p>
        </w:tc>
      </w:tr>
      <w:tr w14:paraId="0B5290D1">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45" w:hRule="atLeast"/>
          <w:jc w:val="center"/>
        </w:trPr>
        <w:tc>
          <w:tcPr>
            <w:tcW w:w="593" w:type="dxa"/>
            <w:vAlign w:val="center"/>
          </w:tcPr>
          <w:p w14:paraId="0BBD781D">
            <w:pPr>
              <w:pStyle w:val="30"/>
              <w:numPr>
                <w:ilvl w:val="0"/>
                <w:numId w:val="2"/>
              </w:numPr>
              <w:tabs>
                <w:tab w:val="clear" w:pos="0"/>
              </w:tabs>
              <w:ind w:left="420" w:leftChars="0" w:right="230" w:hanging="420" w:firstLineChars="0"/>
              <w:jc w:val="center"/>
              <w:rPr>
                <w:rFonts w:hint="eastAsia" w:ascii="仿宋" w:hAnsi="仿宋" w:eastAsia="仿宋" w:cs="仿宋"/>
                <w:color w:val="000000" w:themeColor="text1"/>
                <w:highlight w:val="none"/>
                <w:lang w:val="zh-CN"/>
                <w14:textFill>
                  <w14:solidFill>
                    <w14:schemeClr w14:val="tx1"/>
                  </w14:solidFill>
                </w14:textFill>
              </w:rPr>
            </w:pPr>
          </w:p>
        </w:tc>
        <w:tc>
          <w:tcPr>
            <w:tcW w:w="1579" w:type="dxa"/>
            <w:vAlign w:val="center"/>
          </w:tcPr>
          <w:p w14:paraId="276A055C">
            <w:pPr>
              <w:pStyle w:val="30"/>
              <w:ind w:left="110"/>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联合体比选</w:t>
            </w:r>
          </w:p>
        </w:tc>
        <w:tc>
          <w:tcPr>
            <w:tcW w:w="0" w:type="auto"/>
            <w:vAlign w:val="center"/>
          </w:tcPr>
          <w:p w14:paraId="2C2E06B5">
            <w:pPr>
              <w:pStyle w:val="30"/>
              <w:ind w:firstLine="240" w:firstLineChars="100"/>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本次比选不接受联合体。</w:t>
            </w:r>
          </w:p>
        </w:tc>
      </w:tr>
      <w:tr w14:paraId="75B1A3DC">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11" w:hRule="atLeast"/>
          <w:jc w:val="center"/>
        </w:trPr>
        <w:tc>
          <w:tcPr>
            <w:tcW w:w="593" w:type="dxa"/>
            <w:vAlign w:val="center"/>
          </w:tcPr>
          <w:p w14:paraId="6CFADB71">
            <w:pPr>
              <w:pStyle w:val="30"/>
              <w:numPr>
                <w:ilvl w:val="0"/>
                <w:numId w:val="2"/>
              </w:numPr>
              <w:tabs>
                <w:tab w:val="clear" w:pos="0"/>
              </w:tabs>
              <w:ind w:left="420" w:leftChars="0" w:right="230" w:hanging="420" w:firstLineChars="0"/>
              <w:jc w:val="center"/>
              <w:rPr>
                <w:rFonts w:hint="eastAsia" w:ascii="仿宋" w:hAnsi="仿宋" w:eastAsia="仿宋" w:cs="仿宋"/>
                <w:color w:val="000000" w:themeColor="text1"/>
                <w:highlight w:val="none"/>
                <w:lang w:val="zh-CN"/>
                <w14:textFill>
                  <w14:solidFill>
                    <w14:schemeClr w14:val="tx1"/>
                  </w14:solidFill>
                </w14:textFill>
              </w:rPr>
            </w:pPr>
          </w:p>
        </w:tc>
        <w:tc>
          <w:tcPr>
            <w:tcW w:w="1579" w:type="dxa"/>
            <w:vAlign w:val="center"/>
          </w:tcPr>
          <w:p w14:paraId="1A58ADF1">
            <w:pPr>
              <w:pStyle w:val="30"/>
              <w:ind w:left="110"/>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考察现场、标前答疑会</w:t>
            </w:r>
          </w:p>
        </w:tc>
        <w:tc>
          <w:tcPr>
            <w:tcW w:w="0" w:type="auto"/>
            <w:vAlign w:val="center"/>
          </w:tcPr>
          <w:p w14:paraId="014B7C0E">
            <w:pPr>
              <w:pStyle w:val="30"/>
              <w:ind w:firstLine="240" w:firstLineChars="100"/>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比选采购单位认为有必要，另行书面通知。</w:t>
            </w:r>
          </w:p>
        </w:tc>
      </w:tr>
      <w:tr w14:paraId="3357F587">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19" w:hRule="atLeast"/>
          <w:jc w:val="center"/>
        </w:trPr>
        <w:tc>
          <w:tcPr>
            <w:tcW w:w="593" w:type="dxa"/>
            <w:vAlign w:val="center"/>
          </w:tcPr>
          <w:p w14:paraId="5EBD8DCF">
            <w:pPr>
              <w:pStyle w:val="30"/>
              <w:numPr>
                <w:ilvl w:val="0"/>
                <w:numId w:val="2"/>
              </w:numPr>
              <w:tabs>
                <w:tab w:val="clear" w:pos="0"/>
              </w:tabs>
              <w:ind w:left="420" w:leftChars="0" w:right="230" w:hanging="420" w:firstLineChars="0"/>
              <w:jc w:val="center"/>
              <w:rPr>
                <w:rFonts w:hint="eastAsia" w:ascii="仿宋" w:hAnsi="仿宋" w:eastAsia="仿宋" w:cs="仿宋"/>
                <w:color w:val="000000" w:themeColor="text1"/>
                <w:highlight w:val="none"/>
                <w:lang w:val="zh-CN"/>
                <w14:textFill>
                  <w14:solidFill>
                    <w14:schemeClr w14:val="tx1"/>
                  </w14:solidFill>
                </w14:textFill>
              </w:rPr>
            </w:pPr>
          </w:p>
        </w:tc>
        <w:tc>
          <w:tcPr>
            <w:tcW w:w="1579" w:type="dxa"/>
            <w:vAlign w:val="center"/>
          </w:tcPr>
          <w:p w14:paraId="2C0192A1">
            <w:pPr>
              <w:pStyle w:val="30"/>
              <w:ind w:left="110"/>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比选申请人对比选文件提出异议的时间</w:t>
            </w:r>
          </w:p>
        </w:tc>
        <w:tc>
          <w:tcPr>
            <w:tcW w:w="0" w:type="auto"/>
            <w:vAlign w:val="center"/>
          </w:tcPr>
          <w:p w14:paraId="273E9BED">
            <w:pPr>
              <w:pStyle w:val="30"/>
              <w:ind w:firstLine="240" w:firstLineChars="100"/>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在响应文件递交截止时间3日前提出。</w:t>
            </w:r>
          </w:p>
        </w:tc>
      </w:tr>
      <w:tr w14:paraId="30001047">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755" w:hRule="exact"/>
          <w:jc w:val="center"/>
        </w:trPr>
        <w:tc>
          <w:tcPr>
            <w:tcW w:w="593" w:type="dxa"/>
            <w:vAlign w:val="center"/>
          </w:tcPr>
          <w:p w14:paraId="33576383">
            <w:pPr>
              <w:pStyle w:val="30"/>
              <w:numPr>
                <w:ilvl w:val="0"/>
                <w:numId w:val="2"/>
              </w:numPr>
              <w:tabs>
                <w:tab w:val="clear" w:pos="0"/>
              </w:tabs>
              <w:ind w:left="420" w:leftChars="0" w:right="230" w:hanging="420" w:firstLineChars="0"/>
              <w:jc w:val="center"/>
              <w:rPr>
                <w:rFonts w:hint="eastAsia" w:ascii="仿宋" w:hAnsi="仿宋" w:eastAsia="仿宋" w:cs="仿宋"/>
                <w:color w:val="000000" w:themeColor="text1"/>
                <w:highlight w:val="none"/>
                <w:lang w:val="zh-CN"/>
                <w14:textFill>
                  <w14:solidFill>
                    <w14:schemeClr w14:val="tx1"/>
                  </w14:solidFill>
                </w14:textFill>
              </w:rPr>
            </w:pPr>
          </w:p>
        </w:tc>
        <w:tc>
          <w:tcPr>
            <w:tcW w:w="1579" w:type="dxa"/>
            <w:vAlign w:val="center"/>
          </w:tcPr>
          <w:p w14:paraId="10223179">
            <w:pPr>
              <w:pStyle w:val="30"/>
              <w:ind w:left="110"/>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合同分包</w:t>
            </w:r>
          </w:p>
        </w:tc>
        <w:tc>
          <w:tcPr>
            <w:tcW w:w="0" w:type="auto"/>
            <w:vAlign w:val="center"/>
          </w:tcPr>
          <w:p w14:paraId="3F60740E">
            <w:pPr>
              <w:pStyle w:val="30"/>
              <w:ind w:firstLine="240" w:firstLineChars="100"/>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不允许分包。</w:t>
            </w:r>
          </w:p>
        </w:tc>
      </w:tr>
      <w:tr w14:paraId="7094574B">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91" w:hRule="exact"/>
          <w:jc w:val="center"/>
        </w:trPr>
        <w:tc>
          <w:tcPr>
            <w:tcW w:w="593" w:type="dxa"/>
            <w:vAlign w:val="center"/>
          </w:tcPr>
          <w:p w14:paraId="3ECE70E2">
            <w:pPr>
              <w:pStyle w:val="30"/>
              <w:numPr>
                <w:ilvl w:val="0"/>
                <w:numId w:val="2"/>
              </w:numPr>
              <w:tabs>
                <w:tab w:val="clear" w:pos="0"/>
              </w:tabs>
              <w:ind w:left="420" w:leftChars="0" w:right="230" w:hanging="420" w:firstLineChars="0"/>
              <w:jc w:val="center"/>
              <w:rPr>
                <w:rFonts w:hint="eastAsia" w:ascii="仿宋" w:hAnsi="仿宋" w:eastAsia="仿宋" w:cs="仿宋"/>
                <w:color w:val="000000" w:themeColor="text1"/>
                <w:highlight w:val="none"/>
                <w:lang w:val="zh-CN"/>
                <w14:textFill>
                  <w14:solidFill>
                    <w14:schemeClr w14:val="tx1"/>
                  </w14:solidFill>
                </w14:textFill>
              </w:rPr>
            </w:pPr>
          </w:p>
        </w:tc>
        <w:tc>
          <w:tcPr>
            <w:tcW w:w="1579" w:type="dxa"/>
            <w:vAlign w:val="center"/>
          </w:tcPr>
          <w:p w14:paraId="4E41EDA7">
            <w:pPr>
              <w:pStyle w:val="30"/>
              <w:ind w:left="110"/>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构成比选文件的其他文件</w:t>
            </w:r>
          </w:p>
        </w:tc>
        <w:tc>
          <w:tcPr>
            <w:tcW w:w="0" w:type="auto"/>
            <w:vAlign w:val="center"/>
          </w:tcPr>
          <w:p w14:paraId="128527CD">
            <w:pPr>
              <w:pStyle w:val="30"/>
              <w:ind w:left="340" w:leftChars="100"/>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比选文件的澄清</w:t>
            </w:r>
            <w:r>
              <w:rPr>
                <w:rFonts w:hint="eastAsia" w:ascii="仿宋" w:hAnsi="仿宋" w:eastAsia="仿宋" w:cs="仿宋"/>
                <w:color w:val="000000" w:themeColor="text1"/>
                <w:highlight w:val="none"/>
                <w14:textFill>
                  <w14:solidFill>
                    <w14:schemeClr w14:val="tx1"/>
                  </w14:solidFill>
                </w14:textFill>
              </w:rPr>
              <w:t>、修改书及有关补充通知为比选文件的有效组成部分。</w:t>
            </w:r>
          </w:p>
        </w:tc>
      </w:tr>
      <w:tr w14:paraId="5FF644B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707" w:hRule="exact"/>
          <w:jc w:val="center"/>
        </w:trPr>
        <w:tc>
          <w:tcPr>
            <w:tcW w:w="593" w:type="dxa"/>
            <w:vAlign w:val="center"/>
          </w:tcPr>
          <w:p w14:paraId="3E53A95C">
            <w:pPr>
              <w:pStyle w:val="30"/>
              <w:numPr>
                <w:ilvl w:val="0"/>
                <w:numId w:val="2"/>
              </w:numPr>
              <w:tabs>
                <w:tab w:val="clear" w:pos="0"/>
              </w:tabs>
              <w:ind w:left="420" w:leftChars="0" w:right="230" w:hanging="420" w:firstLineChars="0"/>
              <w:jc w:val="center"/>
              <w:rPr>
                <w:rFonts w:hint="eastAsia" w:ascii="仿宋" w:hAnsi="仿宋" w:eastAsia="仿宋" w:cs="仿宋"/>
                <w:color w:val="000000" w:themeColor="text1"/>
                <w:highlight w:val="none"/>
                <w:lang w:val="zh-CN"/>
                <w14:textFill>
                  <w14:solidFill>
                    <w14:schemeClr w14:val="tx1"/>
                  </w14:solidFill>
                </w14:textFill>
              </w:rPr>
            </w:pPr>
          </w:p>
        </w:tc>
        <w:tc>
          <w:tcPr>
            <w:tcW w:w="1579" w:type="dxa"/>
            <w:vAlign w:val="center"/>
          </w:tcPr>
          <w:p w14:paraId="5A469DB2">
            <w:pPr>
              <w:pStyle w:val="30"/>
              <w:ind w:left="110"/>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比选有效期</w:t>
            </w:r>
          </w:p>
        </w:tc>
        <w:tc>
          <w:tcPr>
            <w:tcW w:w="0" w:type="auto"/>
            <w:vAlign w:val="center"/>
          </w:tcPr>
          <w:p w14:paraId="1B60FDD7">
            <w:pPr>
              <w:pStyle w:val="30"/>
              <w:ind w:firstLine="240" w:firstLineChars="100"/>
              <w:jc w:val="both"/>
              <w:rPr>
                <w:rFonts w:hint="eastAsia" w:ascii="仿宋" w:hAnsi="仿宋" w:eastAsia="仿宋" w:cs="仿宋"/>
                <w:color w:val="000000" w:themeColor="text1"/>
                <w:highlight w:val="none"/>
                <w:lang w:val="zh-CN"/>
                <w14:textFill>
                  <w14:solidFill>
                    <w14:schemeClr w14:val="tx1"/>
                  </w14:solidFill>
                </w14:textFill>
              </w:rPr>
            </w:pPr>
            <w:r>
              <w:rPr>
                <w:rStyle w:val="27"/>
                <w:rFonts w:hint="eastAsia" w:ascii="仿宋" w:hAnsi="仿宋" w:eastAsia="仿宋" w:cs="仿宋"/>
                <w:color w:val="000000" w:themeColor="text1"/>
                <w:sz w:val="24"/>
                <w:highlight w:val="none"/>
                <w14:textFill>
                  <w14:solidFill>
                    <w14:schemeClr w14:val="tx1"/>
                  </w14:solidFill>
                </w14:textFill>
              </w:rPr>
              <w:t>比选截止日后</w:t>
            </w:r>
            <w:r>
              <w:rPr>
                <w:rFonts w:hint="eastAsia" w:ascii="仿宋" w:hAnsi="仿宋" w:eastAsia="仿宋" w:cs="仿宋"/>
                <w:color w:val="000000" w:themeColor="text1"/>
                <w:highlight w:val="none"/>
                <w14:textFill>
                  <w14:solidFill>
                    <w14:schemeClr w14:val="tx1"/>
                  </w14:solidFill>
                </w14:textFill>
              </w:rPr>
              <w:t>90天。</w:t>
            </w:r>
          </w:p>
        </w:tc>
      </w:tr>
      <w:bookmarkEnd w:id="13"/>
      <w:bookmarkEnd w:id="14"/>
      <w:bookmarkEnd w:id="15"/>
      <w:bookmarkEnd w:id="16"/>
      <w:tr w14:paraId="1D32F609">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809" w:hRule="atLeast"/>
          <w:jc w:val="center"/>
        </w:trPr>
        <w:tc>
          <w:tcPr>
            <w:tcW w:w="593" w:type="dxa"/>
            <w:vAlign w:val="center"/>
          </w:tcPr>
          <w:p w14:paraId="2B2A0320">
            <w:pPr>
              <w:pStyle w:val="30"/>
              <w:numPr>
                <w:ilvl w:val="0"/>
                <w:numId w:val="2"/>
              </w:numPr>
              <w:tabs>
                <w:tab w:val="clear" w:pos="0"/>
              </w:tabs>
              <w:ind w:left="420" w:leftChars="0" w:right="230" w:hanging="420" w:firstLineChars="0"/>
              <w:jc w:val="center"/>
              <w:rPr>
                <w:rFonts w:hint="eastAsia" w:ascii="仿宋" w:hAnsi="仿宋" w:eastAsia="仿宋" w:cs="仿宋"/>
                <w:color w:val="000000" w:themeColor="text1"/>
                <w:highlight w:val="none"/>
                <w:lang w:val="zh-CN"/>
                <w14:textFill>
                  <w14:solidFill>
                    <w14:schemeClr w14:val="tx1"/>
                  </w14:solidFill>
                </w14:textFill>
              </w:rPr>
            </w:pPr>
            <w:bookmarkStart w:id="25" w:name="_Toc183682341"/>
            <w:bookmarkStart w:id="26" w:name="_Toc89075873"/>
            <w:bookmarkStart w:id="27" w:name="_Toc217446033"/>
            <w:bookmarkStart w:id="28" w:name="_Toc77400778"/>
            <w:bookmarkStart w:id="29" w:name="_Toc183582204"/>
          </w:p>
        </w:tc>
        <w:tc>
          <w:tcPr>
            <w:tcW w:w="1579" w:type="dxa"/>
            <w:vAlign w:val="center"/>
          </w:tcPr>
          <w:p w14:paraId="04479666">
            <w:pPr>
              <w:pStyle w:val="30"/>
              <w:ind w:left="110"/>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比选保证金</w:t>
            </w:r>
          </w:p>
        </w:tc>
        <w:tc>
          <w:tcPr>
            <w:tcW w:w="0" w:type="auto"/>
            <w:vAlign w:val="center"/>
          </w:tcPr>
          <w:p w14:paraId="6E712055">
            <w:pPr>
              <w:pStyle w:val="30"/>
              <w:ind w:left="340" w:leftChars="100"/>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本项目不收取。</w:t>
            </w:r>
          </w:p>
        </w:tc>
      </w:tr>
      <w:tr w14:paraId="524046C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13" w:hRule="atLeast"/>
          <w:jc w:val="center"/>
        </w:trPr>
        <w:tc>
          <w:tcPr>
            <w:tcW w:w="593" w:type="dxa"/>
            <w:vAlign w:val="center"/>
          </w:tcPr>
          <w:p w14:paraId="668621AA">
            <w:pPr>
              <w:pStyle w:val="30"/>
              <w:numPr>
                <w:ilvl w:val="0"/>
                <w:numId w:val="2"/>
              </w:numPr>
              <w:tabs>
                <w:tab w:val="clear" w:pos="0"/>
              </w:tabs>
              <w:ind w:left="420" w:leftChars="0" w:right="230" w:hanging="420" w:firstLineChars="0"/>
              <w:jc w:val="center"/>
              <w:rPr>
                <w:rFonts w:hint="eastAsia" w:ascii="仿宋" w:hAnsi="仿宋" w:eastAsia="仿宋" w:cs="仿宋"/>
                <w:color w:val="000000" w:themeColor="text1"/>
                <w:highlight w:val="none"/>
                <w:lang w:val="zh-CN"/>
                <w14:textFill>
                  <w14:solidFill>
                    <w14:schemeClr w14:val="tx1"/>
                  </w14:solidFill>
                </w14:textFill>
              </w:rPr>
            </w:pPr>
          </w:p>
        </w:tc>
        <w:tc>
          <w:tcPr>
            <w:tcW w:w="1579" w:type="dxa"/>
            <w:vAlign w:val="center"/>
          </w:tcPr>
          <w:p w14:paraId="712C8316">
            <w:pPr>
              <w:pStyle w:val="30"/>
              <w:ind w:left="110" w:right="28"/>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备选比选方案和报价</w:t>
            </w:r>
          </w:p>
        </w:tc>
        <w:tc>
          <w:tcPr>
            <w:tcW w:w="0" w:type="auto"/>
            <w:vAlign w:val="center"/>
          </w:tcPr>
          <w:p w14:paraId="00ADB56F">
            <w:pPr>
              <w:pStyle w:val="30"/>
              <w:ind w:firstLine="240" w:firstLineChars="100"/>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不接受备选比选方案和多个报价。</w:t>
            </w:r>
          </w:p>
        </w:tc>
      </w:tr>
      <w:tr w14:paraId="6976697E">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34" w:hRule="exact"/>
          <w:jc w:val="center"/>
        </w:trPr>
        <w:tc>
          <w:tcPr>
            <w:tcW w:w="593" w:type="dxa"/>
            <w:vAlign w:val="center"/>
          </w:tcPr>
          <w:p w14:paraId="05A4BA93">
            <w:pPr>
              <w:pStyle w:val="30"/>
              <w:numPr>
                <w:ilvl w:val="0"/>
                <w:numId w:val="2"/>
              </w:numPr>
              <w:tabs>
                <w:tab w:val="clear" w:pos="0"/>
              </w:tabs>
              <w:ind w:left="420" w:leftChars="0" w:right="264" w:hanging="420" w:firstLineChars="0"/>
              <w:jc w:val="center"/>
              <w:rPr>
                <w:rFonts w:hint="eastAsia" w:ascii="仿宋" w:hAnsi="仿宋" w:eastAsia="仿宋" w:cs="仿宋"/>
                <w:color w:val="000000" w:themeColor="text1"/>
                <w:highlight w:val="none"/>
                <w:lang w:val="zh-CN"/>
                <w14:textFill>
                  <w14:solidFill>
                    <w14:schemeClr w14:val="tx1"/>
                  </w14:solidFill>
                </w14:textFill>
              </w:rPr>
            </w:pPr>
          </w:p>
        </w:tc>
        <w:tc>
          <w:tcPr>
            <w:tcW w:w="1579" w:type="dxa"/>
            <w:vAlign w:val="center"/>
          </w:tcPr>
          <w:p w14:paraId="4EDEC064">
            <w:pPr>
              <w:pStyle w:val="30"/>
              <w:ind w:left="110"/>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签字盖章</w:t>
            </w:r>
          </w:p>
        </w:tc>
        <w:tc>
          <w:tcPr>
            <w:tcW w:w="0" w:type="auto"/>
            <w:vAlign w:val="center"/>
          </w:tcPr>
          <w:p w14:paraId="5DC60A9A">
            <w:pPr>
              <w:pStyle w:val="30"/>
              <w:ind w:firstLine="240" w:firstLineChars="100"/>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比选申请人必须按照比选文件的规定和要求签字、盖章（法人代表的签字可用具有法定效力的签字章）。</w:t>
            </w:r>
          </w:p>
        </w:tc>
      </w:tr>
      <w:tr w14:paraId="2BD1BE75">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34" w:hRule="exact"/>
          <w:jc w:val="center"/>
        </w:trPr>
        <w:tc>
          <w:tcPr>
            <w:tcW w:w="593" w:type="dxa"/>
            <w:vAlign w:val="center"/>
          </w:tcPr>
          <w:p w14:paraId="67A31744">
            <w:pPr>
              <w:pStyle w:val="30"/>
              <w:numPr>
                <w:ilvl w:val="0"/>
                <w:numId w:val="2"/>
              </w:numPr>
              <w:tabs>
                <w:tab w:val="clear" w:pos="0"/>
              </w:tabs>
              <w:ind w:left="420" w:leftChars="0" w:right="264" w:hanging="420" w:firstLineChars="0"/>
              <w:jc w:val="center"/>
              <w:rPr>
                <w:rFonts w:hint="eastAsia" w:ascii="仿宋" w:hAnsi="仿宋" w:eastAsia="仿宋" w:cs="仿宋"/>
                <w:color w:val="000000" w:themeColor="text1"/>
                <w:highlight w:val="none"/>
                <w:lang w:val="zh-CN"/>
                <w14:textFill>
                  <w14:solidFill>
                    <w14:schemeClr w14:val="tx1"/>
                  </w14:solidFill>
                </w14:textFill>
              </w:rPr>
            </w:pPr>
          </w:p>
        </w:tc>
        <w:tc>
          <w:tcPr>
            <w:tcW w:w="1579" w:type="dxa"/>
            <w:vAlign w:val="center"/>
          </w:tcPr>
          <w:p w14:paraId="395B86E1">
            <w:pPr>
              <w:pStyle w:val="30"/>
              <w:ind w:left="453" w:leftChars="53" w:hanging="273" w:hangingChars="114"/>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比选文件份数</w:t>
            </w:r>
          </w:p>
        </w:tc>
        <w:tc>
          <w:tcPr>
            <w:tcW w:w="0" w:type="auto"/>
            <w:vAlign w:val="center"/>
          </w:tcPr>
          <w:p w14:paraId="4EF80E98">
            <w:pPr>
              <w:pStyle w:val="30"/>
              <w:ind w:firstLine="240" w:firstLineChars="100"/>
              <w:rPr>
                <w:rFonts w:hint="eastAsia" w:ascii="仿宋" w:hAnsi="仿宋" w:eastAsia="仿宋" w:cs="仿宋"/>
                <w:color w:val="000000" w:themeColor="text1"/>
                <w:highlight w:val="none"/>
                <w:u w:val="singl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正本1份；副本</w:t>
            </w:r>
            <w:r>
              <w:rPr>
                <w:rFonts w:hint="eastAsia" w:ascii="仿宋" w:hAnsi="仿宋" w:eastAsia="仿宋" w:cs="仿宋"/>
                <w:color w:val="000000" w:themeColor="text1"/>
                <w:highlight w:val="none"/>
                <w14:textFill>
                  <w14:solidFill>
                    <w14:schemeClr w14:val="tx1"/>
                  </w14:solidFill>
                </w14:textFill>
              </w:rPr>
              <w:t>2</w:t>
            </w:r>
            <w:r>
              <w:rPr>
                <w:rFonts w:hint="eastAsia" w:ascii="仿宋" w:hAnsi="仿宋" w:eastAsia="仿宋" w:cs="仿宋"/>
                <w:color w:val="000000" w:themeColor="text1"/>
                <w:highlight w:val="none"/>
                <w:lang w:val="zh-CN"/>
                <w14:textFill>
                  <w14:solidFill>
                    <w14:schemeClr w14:val="tx1"/>
                  </w14:solidFill>
                </w14:textFill>
              </w:rPr>
              <w:t>份</w:t>
            </w:r>
            <w:r>
              <w:rPr>
                <w:rFonts w:hint="eastAsia" w:ascii="仿宋" w:hAnsi="仿宋" w:eastAsia="仿宋" w:cs="仿宋"/>
                <w:color w:val="000000" w:themeColor="text1"/>
                <w:highlight w:val="none"/>
                <w14:textFill>
                  <w14:solidFill>
                    <w14:schemeClr w14:val="tx1"/>
                  </w14:solidFill>
                </w14:textFill>
              </w:rPr>
              <w:t>。</w:t>
            </w:r>
          </w:p>
        </w:tc>
      </w:tr>
      <w:tr w14:paraId="4FC48984">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634" w:hRule="exact"/>
          <w:jc w:val="center"/>
        </w:trPr>
        <w:tc>
          <w:tcPr>
            <w:tcW w:w="593" w:type="dxa"/>
            <w:vAlign w:val="center"/>
          </w:tcPr>
          <w:p w14:paraId="7522F2AF">
            <w:pPr>
              <w:pStyle w:val="30"/>
              <w:numPr>
                <w:ilvl w:val="0"/>
                <w:numId w:val="2"/>
              </w:numPr>
              <w:tabs>
                <w:tab w:val="clear" w:pos="0"/>
              </w:tabs>
              <w:ind w:left="420" w:leftChars="0" w:right="264" w:hanging="420" w:firstLineChars="0"/>
              <w:jc w:val="center"/>
              <w:rPr>
                <w:rFonts w:hint="eastAsia" w:ascii="仿宋" w:hAnsi="仿宋" w:eastAsia="仿宋" w:cs="仿宋"/>
                <w:color w:val="000000" w:themeColor="text1"/>
                <w:highlight w:val="none"/>
                <w:lang w:val="zh-CN"/>
                <w14:textFill>
                  <w14:solidFill>
                    <w14:schemeClr w14:val="tx1"/>
                  </w14:solidFill>
                </w14:textFill>
              </w:rPr>
            </w:pPr>
          </w:p>
        </w:tc>
        <w:tc>
          <w:tcPr>
            <w:tcW w:w="1579" w:type="dxa"/>
            <w:vAlign w:val="center"/>
          </w:tcPr>
          <w:p w14:paraId="30B9D0E2">
            <w:pPr>
              <w:pStyle w:val="30"/>
              <w:ind w:left="110"/>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比选文件的装订</w:t>
            </w:r>
          </w:p>
        </w:tc>
        <w:tc>
          <w:tcPr>
            <w:tcW w:w="0" w:type="auto"/>
            <w:vAlign w:val="center"/>
          </w:tcPr>
          <w:p w14:paraId="009CAEAF">
            <w:pPr>
              <w:pStyle w:val="30"/>
              <w:ind w:firstLine="240" w:firstLineChars="100"/>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正本和副本分别装订。</w:t>
            </w:r>
          </w:p>
        </w:tc>
      </w:tr>
      <w:tr w14:paraId="3AAFD0E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30" w:hRule="atLeast"/>
          <w:jc w:val="center"/>
        </w:trPr>
        <w:tc>
          <w:tcPr>
            <w:tcW w:w="593" w:type="dxa"/>
            <w:vAlign w:val="center"/>
          </w:tcPr>
          <w:p w14:paraId="316AB1CC">
            <w:pPr>
              <w:pStyle w:val="30"/>
              <w:numPr>
                <w:ilvl w:val="0"/>
                <w:numId w:val="2"/>
              </w:numPr>
              <w:tabs>
                <w:tab w:val="clear" w:pos="0"/>
              </w:tabs>
              <w:ind w:left="420" w:leftChars="0" w:right="264" w:hanging="420" w:firstLineChars="0"/>
              <w:jc w:val="center"/>
              <w:rPr>
                <w:rFonts w:hint="eastAsia" w:ascii="仿宋" w:hAnsi="仿宋" w:eastAsia="仿宋" w:cs="仿宋"/>
                <w:color w:val="000000" w:themeColor="text1"/>
                <w:highlight w:val="none"/>
                <w:lang w:val="zh-CN"/>
                <w14:textFill>
                  <w14:solidFill>
                    <w14:schemeClr w14:val="tx1"/>
                  </w14:solidFill>
                </w14:textFill>
              </w:rPr>
            </w:pPr>
          </w:p>
        </w:tc>
        <w:tc>
          <w:tcPr>
            <w:tcW w:w="1579" w:type="dxa"/>
            <w:vAlign w:val="center"/>
          </w:tcPr>
          <w:p w14:paraId="524D0ED6">
            <w:pPr>
              <w:pStyle w:val="30"/>
              <w:ind w:firstLine="124" w:firstLineChars="52"/>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比选文件封面的标注</w:t>
            </w:r>
          </w:p>
        </w:tc>
        <w:tc>
          <w:tcPr>
            <w:tcW w:w="0" w:type="auto"/>
            <w:vAlign w:val="center"/>
          </w:tcPr>
          <w:p w14:paraId="3846EE99">
            <w:pPr>
              <w:pStyle w:val="30"/>
              <w:jc w:val="both"/>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比选文件正本和副本的封面上均应标明：比选项目名称、比选编号、分包号（如有分包）、比选申请人名称、年月日；并分别在右上角标明“正本”和“副本”字样。</w:t>
            </w:r>
          </w:p>
        </w:tc>
      </w:tr>
      <w:tr w14:paraId="03244E7E">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754" w:hRule="atLeast"/>
          <w:jc w:val="center"/>
        </w:trPr>
        <w:tc>
          <w:tcPr>
            <w:tcW w:w="593" w:type="dxa"/>
            <w:vAlign w:val="center"/>
          </w:tcPr>
          <w:p w14:paraId="72A09C2F">
            <w:pPr>
              <w:pStyle w:val="30"/>
              <w:numPr>
                <w:ilvl w:val="0"/>
                <w:numId w:val="2"/>
              </w:numPr>
              <w:tabs>
                <w:tab w:val="clear" w:pos="0"/>
              </w:tabs>
              <w:ind w:left="420" w:leftChars="0" w:right="264" w:hanging="420" w:firstLineChars="0"/>
              <w:jc w:val="center"/>
              <w:rPr>
                <w:rFonts w:hint="eastAsia" w:ascii="仿宋" w:hAnsi="仿宋" w:eastAsia="仿宋" w:cs="仿宋"/>
                <w:color w:val="000000" w:themeColor="text1"/>
                <w:highlight w:val="none"/>
                <w:lang w:val="zh-CN"/>
                <w14:textFill>
                  <w14:solidFill>
                    <w14:schemeClr w14:val="tx1"/>
                  </w14:solidFill>
                </w14:textFill>
              </w:rPr>
            </w:pPr>
          </w:p>
        </w:tc>
        <w:tc>
          <w:tcPr>
            <w:tcW w:w="1579" w:type="dxa"/>
            <w:vAlign w:val="center"/>
          </w:tcPr>
          <w:p w14:paraId="3C8CDC23">
            <w:pPr>
              <w:pStyle w:val="30"/>
              <w:ind w:left="110"/>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比选文件外层密封袋的标注</w:t>
            </w:r>
          </w:p>
        </w:tc>
        <w:tc>
          <w:tcPr>
            <w:tcW w:w="0" w:type="auto"/>
            <w:vAlign w:val="center"/>
          </w:tcPr>
          <w:p w14:paraId="61C25DF3">
            <w:pPr>
              <w:pStyle w:val="30"/>
              <w:jc w:val="both"/>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比选项目名称、比选编号、分包号（如有分包）、比选申请人名称、年月日。</w:t>
            </w:r>
          </w:p>
        </w:tc>
      </w:tr>
      <w:tr w14:paraId="79AF8254">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75" w:hRule="exact"/>
          <w:jc w:val="center"/>
        </w:trPr>
        <w:tc>
          <w:tcPr>
            <w:tcW w:w="593" w:type="dxa"/>
            <w:vAlign w:val="center"/>
          </w:tcPr>
          <w:p w14:paraId="1F77B0E2">
            <w:pPr>
              <w:pStyle w:val="30"/>
              <w:numPr>
                <w:ilvl w:val="0"/>
                <w:numId w:val="2"/>
              </w:numPr>
              <w:tabs>
                <w:tab w:val="clear" w:pos="0"/>
              </w:tabs>
              <w:ind w:left="420" w:leftChars="0" w:right="264" w:hanging="420" w:firstLineChars="0"/>
              <w:jc w:val="center"/>
              <w:rPr>
                <w:rFonts w:hint="eastAsia" w:ascii="仿宋" w:hAnsi="仿宋" w:eastAsia="仿宋" w:cs="仿宋"/>
                <w:color w:val="000000" w:themeColor="text1"/>
                <w:highlight w:val="none"/>
                <w:lang w:val="zh-CN"/>
                <w14:textFill>
                  <w14:solidFill>
                    <w14:schemeClr w14:val="tx1"/>
                  </w14:solidFill>
                </w14:textFill>
              </w:rPr>
            </w:pPr>
          </w:p>
        </w:tc>
        <w:tc>
          <w:tcPr>
            <w:tcW w:w="1579" w:type="dxa"/>
            <w:vAlign w:val="center"/>
          </w:tcPr>
          <w:p w14:paraId="3615E4CD">
            <w:pPr>
              <w:pStyle w:val="30"/>
              <w:ind w:left="110"/>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递交比选文件地点</w:t>
            </w:r>
          </w:p>
        </w:tc>
        <w:tc>
          <w:tcPr>
            <w:tcW w:w="0" w:type="auto"/>
            <w:vAlign w:val="center"/>
          </w:tcPr>
          <w:p w14:paraId="4552808C">
            <w:pPr>
              <w:autoSpaceDE w:val="0"/>
              <w:autoSpaceDN w:val="0"/>
              <w:adjustRightInd w:val="0"/>
              <w:ind w:firstLine="240" w:firstLineChars="100"/>
              <w:jc w:val="left"/>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lang w:val="zh-CN"/>
                <w14:textFill>
                  <w14:solidFill>
                    <w14:schemeClr w14:val="tx1"/>
                  </w14:solidFill>
                </w14:textFill>
              </w:rPr>
              <w:t>四川国际招标有限责任公司</w:t>
            </w:r>
            <w:r>
              <w:rPr>
                <w:rFonts w:hint="eastAsia" w:ascii="仿宋" w:hAnsi="仿宋" w:eastAsia="仿宋" w:cs="仿宋"/>
                <w:color w:val="000000" w:themeColor="text1"/>
                <w:sz w:val="24"/>
                <w:szCs w:val="24"/>
                <w:highlight w:val="none"/>
                <w14:textFill>
                  <w14:solidFill>
                    <w14:schemeClr w14:val="tx1"/>
                  </w14:solidFill>
                </w14:textFill>
              </w:rPr>
              <w:t>凉山办事处</w:t>
            </w:r>
            <w:r>
              <w:rPr>
                <w:rFonts w:hint="eastAsia" w:ascii="仿宋" w:hAnsi="仿宋" w:eastAsia="仿宋" w:cs="仿宋"/>
                <w:color w:val="000000" w:themeColor="text1"/>
                <w:sz w:val="24"/>
                <w:szCs w:val="24"/>
                <w:highlight w:val="none"/>
                <w:lang w:val="zh-CN"/>
                <w14:textFill>
                  <w14:solidFill>
                    <w14:schemeClr w14:val="tx1"/>
                  </w14:solidFill>
                </w14:textFill>
              </w:rPr>
              <w:t>开标厅（</w:t>
            </w:r>
            <w:r>
              <w:rPr>
                <w:rFonts w:hint="eastAsia" w:ascii="仿宋" w:hAnsi="仿宋" w:eastAsia="仿宋" w:cs="仿宋"/>
                <w:color w:val="000000" w:themeColor="text1"/>
                <w:sz w:val="24"/>
                <w:szCs w:val="24"/>
                <w:highlight w:val="none"/>
                <w14:textFill>
                  <w14:solidFill>
                    <w14:schemeClr w14:val="tx1"/>
                  </w14:solidFill>
                </w14:textFill>
              </w:rPr>
              <w:t>现场递交比选文件）</w:t>
            </w:r>
          </w:p>
        </w:tc>
      </w:tr>
      <w:tr w14:paraId="033F1996">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12" w:hRule="atLeast"/>
          <w:jc w:val="center"/>
        </w:trPr>
        <w:tc>
          <w:tcPr>
            <w:tcW w:w="593" w:type="dxa"/>
            <w:vAlign w:val="center"/>
          </w:tcPr>
          <w:p w14:paraId="08354FB2">
            <w:pPr>
              <w:pStyle w:val="30"/>
              <w:numPr>
                <w:ilvl w:val="0"/>
                <w:numId w:val="2"/>
              </w:numPr>
              <w:tabs>
                <w:tab w:val="clear" w:pos="0"/>
              </w:tabs>
              <w:ind w:left="420" w:leftChars="0" w:right="264" w:hanging="420" w:firstLineChars="0"/>
              <w:jc w:val="center"/>
              <w:rPr>
                <w:rFonts w:hint="eastAsia" w:ascii="仿宋" w:hAnsi="仿宋" w:eastAsia="仿宋" w:cs="仿宋"/>
                <w:color w:val="000000" w:themeColor="text1"/>
                <w:highlight w:val="none"/>
                <w:lang w:val="zh-CN"/>
                <w14:textFill>
                  <w14:solidFill>
                    <w14:schemeClr w14:val="tx1"/>
                  </w14:solidFill>
                </w14:textFill>
              </w:rPr>
            </w:pPr>
          </w:p>
        </w:tc>
        <w:tc>
          <w:tcPr>
            <w:tcW w:w="1579" w:type="dxa"/>
            <w:vAlign w:val="center"/>
          </w:tcPr>
          <w:p w14:paraId="7BAA778D">
            <w:pPr>
              <w:pStyle w:val="30"/>
              <w:ind w:left="110"/>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采购时间和地点</w:t>
            </w:r>
          </w:p>
        </w:tc>
        <w:tc>
          <w:tcPr>
            <w:tcW w:w="0" w:type="auto"/>
            <w:vAlign w:val="center"/>
          </w:tcPr>
          <w:p w14:paraId="3D472CB2">
            <w:pPr>
              <w:pStyle w:val="30"/>
              <w:ind w:firstLine="240" w:firstLineChars="100"/>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采购时间：同比选文件递交截止时间。</w:t>
            </w:r>
          </w:p>
          <w:p w14:paraId="12233F85">
            <w:pPr>
              <w:pStyle w:val="30"/>
              <w:ind w:firstLine="240" w:firstLineChars="100"/>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采购地点：同比选会地点。</w:t>
            </w:r>
          </w:p>
        </w:tc>
      </w:tr>
      <w:tr w14:paraId="1A135A3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834" w:hRule="atLeast"/>
          <w:jc w:val="center"/>
        </w:trPr>
        <w:tc>
          <w:tcPr>
            <w:tcW w:w="593" w:type="dxa"/>
            <w:vAlign w:val="center"/>
          </w:tcPr>
          <w:p w14:paraId="1C6CA761">
            <w:pPr>
              <w:pStyle w:val="30"/>
              <w:numPr>
                <w:ilvl w:val="0"/>
                <w:numId w:val="2"/>
              </w:numPr>
              <w:tabs>
                <w:tab w:val="clear" w:pos="0"/>
              </w:tabs>
              <w:ind w:left="420" w:leftChars="0" w:right="264" w:hanging="420" w:firstLineChars="0"/>
              <w:jc w:val="center"/>
              <w:rPr>
                <w:rFonts w:hint="eastAsia" w:ascii="仿宋" w:hAnsi="仿宋" w:eastAsia="仿宋" w:cs="仿宋"/>
                <w:color w:val="000000" w:themeColor="text1"/>
                <w:highlight w:val="none"/>
                <w:lang w:val="zh-CN"/>
                <w14:textFill>
                  <w14:solidFill>
                    <w14:schemeClr w14:val="tx1"/>
                  </w14:solidFill>
                </w14:textFill>
              </w:rPr>
            </w:pPr>
          </w:p>
        </w:tc>
        <w:tc>
          <w:tcPr>
            <w:tcW w:w="1579" w:type="dxa"/>
            <w:vAlign w:val="center"/>
          </w:tcPr>
          <w:p w14:paraId="1E4ABCB3">
            <w:pPr>
              <w:pStyle w:val="30"/>
              <w:ind w:firstLine="124" w:firstLineChars="52"/>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履约保证金</w:t>
            </w:r>
          </w:p>
        </w:tc>
        <w:tc>
          <w:tcPr>
            <w:tcW w:w="0" w:type="auto"/>
            <w:vAlign w:val="center"/>
          </w:tcPr>
          <w:p w14:paraId="0C82ED30">
            <w:pPr>
              <w:pStyle w:val="30"/>
              <w:ind w:left="170" w:leftChars="50" w:right="170" w:rightChars="50" w:firstLine="120" w:firstLineChars="50"/>
              <w:rPr>
                <w:rFonts w:hint="eastAsia" w:ascii="仿宋" w:hAnsi="仿宋" w:eastAsia="仿宋" w:cs="仿宋"/>
                <w:color w:val="000000" w:themeColor="text1"/>
                <w:kern w:val="2"/>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本项目不收取。</w:t>
            </w:r>
          </w:p>
        </w:tc>
      </w:tr>
      <w:tr w14:paraId="30BC557E">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12" w:hRule="atLeast"/>
          <w:jc w:val="center"/>
        </w:trPr>
        <w:tc>
          <w:tcPr>
            <w:tcW w:w="593" w:type="dxa"/>
            <w:vAlign w:val="center"/>
          </w:tcPr>
          <w:p w14:paraId="40C982F6">
            <w:pPr>
              <w:pStyle w:val="30"/>
              <w:numPr>
                <w:ilvl w:val="0"/>
                <w:numId w:val="2"/>
              </w:numPr>
              <w:tabs>
                <w:tab w:val="clear" w:pos="0"/>
              </w:tabs>
              <w:ind w:left="420" w:leftChars="0" w:right="264" w:hanging="420" w:firstLineChars="0"/>
              <w:jc w:val="center"/>
              <w:rPr>
                <w:rFonts w:hint="eastAsia" w:ascii="仿宋" w:hAnsi="仿宋" w:eastAsia="仿宋" w:cs="仿宋"/>
                <w:color w:val="000000" w:themeColor="text1"/>
                <w:highlight w:val="none"/>
                <w:lang w:val="zh-CN"/>
                <w14:textFill>
                  <w14:solidFill>
                    <w14:schemeClr w14:val="tx1"/>
                  </w14:solidFill>
                </w14:textFill>
              </w:rPr>
            </w:pPr>
          </w:p>
        </w:tc>
        <w:tc>
          <w:tcPr>
            <w:tcW w:w="1579" w:type="dxa"/>
            <w:vAlign w:val="center"/>
          </w:tcPr>
          <w:p w14:paraId="783FC326">
            <w:pPr>
              <w:pStyle w:val="30"/>
              <w:ind w:left="110"/>
              <w:jc w:val="center"/>
              <w:rPr>
                <w:rFonts w:hint="eastAsia" w:ascii="仿宋" w:hAnsi="仿宋" w:eastAsia="仿宋" w:cs="仿宋"/>
                <w:color w:val="000000" w:themeColor="text1"/>
                <w:highlight w:val="none"/>
                <w:lang w:val="zh-CN"/>
                <w14:textFill>
                  <w14:solidFill>
                    <w14:schemeClr w14:val="tx1"/>
                  </w14:solidFill>
                </w14:textFill>
              </w:rPr>
            </w:pPr>
            <w:r>
              <w:rPr>
                <w:rFonts w:hint="eastAsia" w:ascii="仿宋" w:hAnsi="仿宋" w:eastAsia="仿宋" w:cs="仿宋"/>
                <w:color w:val="000000" w:themeColor="text1"/>
                <w:highlight w:val="none"/>
                <w:lang w:val="zh-CN"/>
                <w14:textFill>
                  <w14:solidFill>
                    <w14:schemeClr w14:val="tx1"/>
                  </w14:solidFill>
                </w14:textFill>
              </w:rPr>
              <w:t>比选服务费</w:t>
            </w:r>
          </w:p>
        </w:tc>
        <w:tc>
          <w:tcPr>
            <w:tcW w:w="0" w:type="auto"/>
            <w:vAlign w:val="center"/>
          </w:tcPr>
          <w:p w14:paraId="4E47B21E">
            <w:pPr>
              <w:spacing w:line="300" w:lineRule="auto"/>
              <w:ind w:firstLine="120" w:firstLineChars="50"/>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中选供应商领取中选通知书时，应向采购代理机构交纳成交服务费</w:t>
            </w:r>
            <w:r>
              <w:rPr>
                <w:rFonts w:hint="eastAsia" w:ascii="仿宋" w:hAnsi="仿宋" w:eastAsia="仿宋" w:cs="仿宋"/>
                <w:bCs/>
                <w:color w:val="000000" w:themeColor="text1"/>
                <w:sz w:val="24"/>
                <w:szCs w:val="24"/>
                <w:highlight w:val="none"/>
                <w:lang w:val="en-US" w:eastAsia="zh-CN"/>
                <w14:textFill>
                  <w14:solidFill>
                    <w14:schemeClr w14:val="tx1"/>
                  </w14:solidFill>
                </w14:textFill>
              </w:rPr>
              <w:t xml:space="preserve"> 6000</w:t>
            </w:r>
            <w:r>
              <w:rPr>
                <w:rFonts w:hint="eastAsia" w:ascii="仿宋" w:hAnsi="仿宋" w:eastAsia="仿宋" w:cs="仿宋"/>
                <w:bCs/>
                <w:color w:val="000000" w:themeColor="text1"/>
                <w:sz w:val="24"/>
                <w:szCs w:val="24"/>
                <w:highlight w:val="none"/>
                <w14:textFill>
                  <w14:solidFill>
                    <w14:schemeClr w14:val="tx1"/>
                  </w14:solidFill>
                </w14:textFill>
              </w:rPr>
              <w:t>元整，大写：</w:t>
            </w:r>
            <w:r>
              <w:rPr>
                <w:rFonts w:hint="eastAsia" w:ascii="仿宋" w:hAnsi="仿宋" w:eastAsia="仿宋" w:cs="仿宋"/>
                <w:bCs/>
                <w:color w:val="000000" w:themeColor="text1"/>
                <w:sz w:val="24"/>
                <w:szCs w:val="24"/>
                <w:highlight w:val="none"/>
                <w:lang w:val="en-US" w:eastAsia="zh-CN"/>
                <w14:textFill>
                  <w14:solidFill>
                    <w14:schemeClr w14:val="tx1"/>
                  </w14:solidFill>
                </w14:textFill>
              </w:rPr>
              <w:t>陆</w:t>
            </w:r>
            <w:r>
              <w:rPr>
                <w:rFonts w:hint="eastAsia" w:ascii="仿宋" w:hAnsi="仿宋" w:eastAsia="仿宋" w:cs="仿宋"/>
                <w:bCs/>
                <w:color w:val="000000" w:themeColor="text1"/>
                <w:sz w:val="24"/>
                <w:szCs w:val="24"/>
                <w:highlight w:val="none"/>
                <w14:textFill>
                  <w14:solidFill>
                    <w14:schemeClr w14:val="tx1"/>
                  </w14:solidFill>
                </w14:textFill>
              </w:rPr>
              <w:t>仟元整。</w:t>
            </w:r>
          </w:p>
          <w:p w14:paraId="0AE41B76">
            <w:pPr>
              <w:spacing w:line="300" w:lineRule="auto"/>
              <w:ind w:firstLine="120" w:firstLineChars="50"/>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注：</w:t>
            </w:r>
          </w:p>
          <w:p w14:paraId="25AE973E">
            <w:pPr>
              <w:spacing w:line="300" w:lineRule="auto"/>
              <w:ind w:firstLine="120" w:firstLineChars="50"/>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服务费收款单位：四川国际招标有限责任公司</w:t>
            </w:r>
          </w:p>
          <w:p w14:paraId="07298A2A">
            <w:pPr>
              <w:spacing w:line="300" w:lineRule="auto"/>
              <w:ind w:firstLine="120" w:firstLineChars="50"/>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开户行：中国民生银行股份有限公司成都分行营业部</w:t>
            </w:r>
          </w:p>
          <w:p w14:paraId="0ED95B7F">
            <w:pPr>
              <w:spacing w:line="300" w:lineRule="auto"/>
              <w:ind w:firstLine="120" w:firstLineChars="50"/>
              <w:rPr>
                <w:rFonts w:hint="eastAsia" w:ascii="仿宋" w:hAnsi="仿宋" w:eastAsia="仿宋" w:cs="仿宋"/>
                <w:bCs/>
                <w:color w:val="000000" w:themeColor="text1"/>
                <w:sz w:val="24"/>
                <w:szCs w:val="24"/>
                <w:highlight w:val="none"/>
                <w:lang w:eastAsia="zh-CN"/>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银行账号：</w:t>
            </w:r>
            <w:r>
              <w:rPr>
                <w:rFonts w:hint="eastAsia" w:ascii="仿宋" w:hAnsi="仿宋" w:eastAsia="仿宋" w:cs="仿宋"/>
                <w:bCs/>
                <w:color w:val="000000" w:themeColor="text1"/>
                <w:sz w:val="24"/>
                <w:szCs w:val="24"/>
                <w:highlight w:val="none"/>
                <w:lang w:val="en-US" w:eastAsia="zh-CN"/>
                <w14:textFill>
                  <w14:solidFill>
                    <w14:schemeClr w14:val="tx1"/>
                  </w14:solidFill>
                </w14:textFill>
              </w:rPr>
              <w:t xml:space="preserve"> 9902001816041899</w:t>
            </w:r>
            <w:bookmarkStart w:id="214" w:name="_GoBack"/>
            <w:bookmarkEnd w:id="214"/>
          </w:p>
        </w:tc>
      </w:tr>
    </w:tbl>
    <w:p w14:paraId="350B305F">
      <w:pPr>
        <w:pStyle w:val="3"/>
        <w:spacing w:line="400" w:lineRule="exact"/>
        <w:jc w:val="center"/>
        <w:rPr>
          <w:rFonts w:hint="eastAsia" w:ascii="仿宋" w:hAnsi="仿宋" w:eastAsia="仿宋" w:cs="仿宋"/>
          <w:bCs w:val="0"/>
          <w:color w:val="000000" w:themeColor="text1"/>
          <w:highlight w:val="none"/>
          <w14:textFill>
            <w14:solidFill>
              <w14:schemeClr w14:val="tx1"/>
            </w14:solidFill>
          </w14:textFill>
        </w:rPr>
        <w:sectPr>
          <w:pgSz w:w="11907" w:h="16840"/>
          <w:pgMar w:top="1440" w:right="1474" w:bottom="1440" w:left="1474" w:header="851" w:footer="992" w:gutter="0"/>
          <w:cols w:space="720" w:num="1"/>
          <w:docGrid w:linePitch="312" w:charSpace="0"/>
        </w:sectPr>
      </w:pPr>
    </w:p>
    <w:p w14:paraId="21EC9CD7">
      <w:pPr>
        <w:pStyle w:val="3"/>
        <w:spacing w:line="400" w:lineRule="exact"/>
        <w:jc w:val="center"/>
        <w:rPr>
          <w:rFonts w:hint="eastAsia" w:ascii="仿宋" w:hAnsi="仿宋" w:eastAsia="仿宋" w:cs="仿宋"/>
          <w:bCs w:val="0"/>
          <w:color w:val="000000" w:themeColor="text1"/>
          <w:highlight w:val="none"/>
          <w14:textFill>
            <w14:solidFill>
              <w14:schemeClr w14:val="tx1"/>
            </w14:solidFill>
          </w14:textFill>
        </w:rPr>
      </w:pPr>
      <w:r>
        <w:rPr>
          <w:rFonts w:hint="eastAsia" w:ascii="仿宋" w:hAnsi="仿宋" w:eastAsia="仿宋" w:cs="仿宋"/>
          <w:bCs w:val="0"/>
          <w:color w:val="000000" w:themeColor="text1"/>
          <w:highlight w:val="none"/>
          <w14:textFill>
            <w14:solidFill>
              <w14:schemeClr w14:val="tx1"/>
            </w14:solidFill>
          </w14:textFill>
        </w:rPr>
        <w:t>一、总则</w:t>
      </w:r>
      <w:bookmarkEnd w:id="25"/>
      <w:bookmarkEnd w:id="26"/>
      <w:bookmarkEnd w:id="27"/>
      <w:bookmarkEnd w:id="28"/>
      <w:bookmarkEnd w:id="29"/>
    </w:p>
    <w:p w14:paraId="6AD0339D">
      <w:pPr>
        <w:pStyle w:val="4"/>
        <w:spacing w:line="400" w:lineRule="exact"/>
        <w:ind w:firstLine="482" w:firstLineChars="200"/>
        <w:rPr>
          <w:rFonts w:hint="eastAsia" w:ascii="仿宋" w:hAnsi="仿宋" w:eastAsia="仿宋" w:cs="仿宋"/>
          <w:color w:val="000000" w:themeColor="text1"/>
          <w:sz w:val="24"/>
          <w:highlight w:val="none"/>
          <w14:textFill>
            <w14:solidFill>
              <w14:schemeClr w14:val="tx1"/>
            </w14:solidFill>
          </w14:textFill>
        </w:rPr>
      </w:pPr>
      <w:bookmarkStart w:id="30" w:name="_Toc183682342"/>
      <w:bookmarkStart w:id="31" w:name="_Toc183582205"/>
      <w:bookmarkStart w:id="32" w:name="_Toc217446034"/>
      <w:r>
        <w:rPr>
          <w:rFonts w:hint="eastAsia" w:ascii="仿宋" w:hAnsi="仿宋" w:eastAsia="仿宋" w:cs="仿宋"/>
          <w:color w:val="000000" w:themeColor="text1"/>
          <w:sz w:val="24"/>
          <w:highlight w:val="none"/>
          <w14:textFill>
            <w14:solidFill>
              <w14:schemeClr w14:val="tx1"/>
            </w14:solidFill>
          </w14:textFill>
        </w:rPr>
        <w:t>1.</w:t>
      </w:r>
      <w:bookmarkEnd w:id="30"/>
      <w:bookmarkEnd w:id="31"/>
      <w:r>
        <w:rPr>
          <w:rFonts w:hint="eastAsia" w:ascii="仿宋" w:hAnsi="仿宋" w:eastAsia="仿宋" w:cs="仿宋"/>
          <w:color w:val="000000" w:themeColor="text1"/>
          <w:sz w:val="24"/>
          <w:szCs w:val="24"/>
          <w:highlight w:val="none"/>
          <w14:textFill>
            <w14:solidFill>
              <w14:schemeClr w14:val="tx1"/>
            </w14:solidFill>
          </w14:textFill>
        </w:rPr>
        <w:t>适用范围</w:t>
      </w:r>
      <w:bookmarkEnd w:id="32"/>
    </w:p>
    <w:p w14:paraId="31AA71CA">
      <w:pPr>
        <w:tabs>
          <w:tab w:val="left" w:pos="7665"/>
        </w:tabs>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1.1 本比选文件仅适用于本次公开比选所叙述的货物和服务项目采购。</w:t>
      </w:r>
    </w:p>
    <w:p w14:paraId="2BFE7190">
      <w:pPr>
        <w:pStyle w:val="4"/>
        <w:spacing w:line="400" w:lineRule="exact"/>
        <w:ind w:firstLine="482" w:firstLineChars="200"/>
        <w:rPr>
          <w:rFonts w:hint="eastAsia" w:ascii="仿宋" w:hAnsi="仿宋" w:eastAsia="仿宋" w:cs="仿宋"/>
          <w:color w:val="000000" w:themeColor="text1"/>
          <w:sz w:val="24"/>
          <w:highlight w:val="none"/>
          <w14:textFill>
            <w14:solidFill>
              <w14:schemeClr w14:val="tx1"/>
            </w14:solidFill>
          </w14:textFill>
        </w:rPr>
      </w:pPr>
      <w:bookmarkStart w:id="33" w:name="_Toc183682343"/>
      <w:bookmarkStart w:id="34" w:name="_Toc183582206"/>
      <w:bookmarkStart w:id="35" w:name="_Toc217446035"/>
      <w:r>
        <w:rPr>
          <w:rFonts w:hint="eastAsia" w:ascii="仿宋" w:hAnsi="仿宋" w:eastAsia="仿宋" w:cs="仿宋"/>
          <w:color w:val="000000" w:themeColor="text1"/>
          <w:sz w:val="24"/>
          <w:highlight w:val="none"/>
          <w14:textFill>
            <w14:solidFill>
              <w14:schemeClr w14:val="tx1"/>
            </w14:solidFill>
          </w14:textFill>
        </w:rPr>
        <w:t>2.</w:t>
      </w:r>
      <w:bookmarkEnd w:id="33"/>
      <w:bookmarkEnd w:id="34"/>
      <w:r>
        <w:rPr>
          <w:rFonts w:hint="eastAsia" w:ascii="仿宋" w:hAnsi="仿宋" w:eastAsia="仿宋" w:cs="仿宋"/>
          <w:color w:val="000000" w:themeColor="text1"/>
          <w:sz w:val="24"/>
          <w:highlight w:val="none"/>
          <w14:textFill>
            <w14:solidFill>
              <w14:schemeClr w14:val="tx1"/>
            </w14:solidFill>
          </w14:textFill>
        </w:rPr>
        <w:t>有关</w:t>
      </w:r>
      <w:r>
        <w:rPr>
          <w:rFonts w:hint="eastAsia" w:ascii="仿宋" w:hAnsi="仿宋" w:eastAsia="仿宋" w:cs="仿宋"/>
          <w:color w:val="000000" w:themeColor="text1"/>
          <w:sz w:val="24"/>
          <w:szCs w:val="24"/>
          <w:highlight w:val="none"/>
          <w14:textFill>
            <w14:solidFill>
              <w14:schemeClr w14:val="tx1"/>
            </w14:solidFill>
          </w14:textFill>
        </w:rPr>
        <w:t>定义</w:t>
      </w:r>
      <w:bookmarkEnd w:id="35"/>
    </w:p>
    <w:p w14:paraId="58425D87">
      <w:pPr>
        <w:tabs>
          <w:tab w:val="left" w:pos="7665"/>
        </w:tabs>
        <w:spacing w:line="400" w:lineRule="exact"/>
        <w:ind w:firstLine="480" w:firstLineChars="200"/>
        <w:rPr>
          <w:rFonts w:hint="eastAsia" w:ascii="仿宋" w:hAnsi="仿宋" w:eastAsia="仿宋" w:cs="仿宋"/>
          <w:color w:val="000000" w:themeColor="text1"/>
          <w:sz w:val="24"/>
          <w:highlight w:val="none"/>
          <w:u w:val="singl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2.1 “比选人”系指依法进行采购的使用者。本次比选的比选人是</w:t>
      </w:r>
      <w:r>
        <w:rPr>
          <w:rFonts w:hint="eastAsia" w:ascii="仿宋" w:hAnsi="仿宋" w:eastAsia="仿宋" w:cs="仿宋"/>
          <w:color w:val="000000" w:themeColor="text1"/>
          <w:sz w:val="24"/>
          <w:szCs w:val="24"/>
          <w:highlight w:val="none"/>
          <w:u w:val="single"/>
          <w:lang w:eastAsia="zh-CN"/>
          <w14:textFill>
            <w14:solidFill>
              <w14:schemeClr w14:val="tx1"/>
            </w14:solidFill>
          </w14:textFill>
        </w:rPr>
        <w:t>凉山彝族自治州中心血站</w:t>
      </w:r>
      <w:r>
        <w:rPr>
          <w:rFonts w:hint="eastAsia" w:ascii="仿宋" w:hAnsi="仿宋" w:eastAsia="仿宋" w:cs="仿宋"/>
          <w:color w:val="000000" w:themeColor="text1"/>
          <w:sz w:val="24"/>
          <w:highlight w:val="none"/>
          <w:u w:val="single"/>
          <w14:textFill>
            <w14:solidFill>
              <w14:schemeClr w14:val="tx1"/>
            </w14:solidFill>
          </w14:textFill>
        </w:rPr>
        <w:t>。</w:t>
      </w:r>
    </w:p>
    <w:p w14:paraId="615B5471">
      <w:pPr>
        <w:tabs>
          <w:tab w:val="left" w:pos="7665"/>
        </w:tabs>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2.2 “比选代理机构（采购代理机构）”系指根据比选人的委托依法办理比选事宜的采购机构。本次比选的比选代理机构是</w:t>
      </w:r>
      <w:r>
        <w:rPr>
          <w:rFonts w:hint="eastAsia" w:ascii="仿宋" w:hAnsi="仿宋" w:eastAsia="仿宋" w:cs="仿宋"/>
          <w:color w:val="000000" w:themeColor="text1"/>
          <w:sz w:val="24"/>
          <w:highlight w:val="none"/>
          <w:u w:val="single"/>
          <w14:textFill>
            <w14:solidFill>
              <w14:schemeClr w14:val="tx1"/>
            </w14:solidFill>
          </w14:textFill>
        </w:rPr>
        <w:t>四川国际招标有限责任公司</w:t>
      </w:r>
      <w:r>
        <w:rPr>
          <w:rFonts w:hint="eastAsia" w:ascii="仿宋" w:hAnsi="仿宋" w:eastAsia="仿宋" w:cs="仿宋"/>
          <w:color w:val="000000" w:themeColor="text1"/>
          <w:sz w:val="24"/>
          <w:highlight w:val="none"/>
          <w14:textFill>
            <w14:solidFill>
              <w14:schemeClr w14:val="tx1"/>
            </w14:solidFill>
          </w14:textFill>
        </w:rPr>
        <w:t>。</w:t>
      </w:r>
    </w:p>
    <w:p w14:paraId="18CCA3D5">
      <w:pPr>
        <w:tabs>
          <w:tab w:val="left" w:pos="7665"/>
        </w:tabs>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2.3 “比选采购单位”系指“比选人”和“比选代理机构”的统称。</w:t>
      </w:r>
    </w:p>
    <w:p w14:paraId="584540C6">
      <w:pPr>
        <w:tabs>
          <w:tab w:val="left" w:pos="7665"/>
        </w:tabs>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2.4 “比选申请人”系指购买了比选文件拟参加比选和向比选人提供货物及相应服务的供应商。</w:t>
      </w:r>
    </w:p>
    <w:p w14:paraId="6A925EB5">
      <w:pPr>
        <w:pStyle w:val="4"/>
        <w:spacing w:line="400" w:lineRule="exact"/>
        <w:ind w:firstLine="482" w:firstLineChars="200"/>
        <w:rPr>
          <w:rFonts w:hint="eastAsia" w:ascii="仿宋" w:hAnsi="仿宋" w:eastAsia="仿宋" w:cs="仿宋"/>
          <w:color w:val="000000" w:themeColor="text1"/>
          <w:sz w:val="24"/>
          <w:highlight w:val="none"/>
          <w14:textFill>
            <w14:solidFill>
              <w14:schemeClr w14:val="tx1"/>
            </w14:solidFill>
          </w14:textFill>
        </w:rPr>
      </w:pPr>
      <w:bookmarkStart w:id="36" w:name="_Toc217446036"/>
      <w:bookmarkStart w:id="37" w:name="_Toc183682344"/>
      <w:bookmarkStart w:id="38" w:name="_Toc217390843"/>
      <w:bookmarkStart w:id="39" w:name="_Toc183582207"/>
      <w:r>
        <w:rPr>
          <w:rFonts w:hint="eastAsia" w:ascii="仿宋" w:hAnsi="仿宋" w:eastAsia="仿宋" w:cs="仿宋"/>
          <w:color w:val="000000" w:themeColor="text1"/>
          <w:sz w:val="24"/>
          <w:highlight w:val="none"/>
          <w14:textFill>
            <w14:solidFill>
              <w14:schemeClr w14:val="tx1"/>
            </w14:solidFill>
          </w14:textFill>
        </w:rPr>
        <w:t>3.合格的比选</w:t>
      </w:r>
      <w:bookmarkEnd w:id="36"/>
      <w:bookmarkEnd w:id="37"/>
      <w:bookmarkEnd w:id="38"/>
      <w:bookmarkEnd w:id="39"/>
      <w:r>
        <w:rPr>
          <w:rFonts w:hint="eastAsia" w:ascii="仿宋" w:hAnsi="仿宋" w:eastAsia="仿宋" w:cs="仿宋"/>
          <w:color w:val="000000" w:themeColor="text1"/>
          <w:sz w:val="24"/>
          <w:highlight w:val="none"/>
          <w14:textFill>
            <w14:solidFill>
              <w14:schemeClr w14:val="tx1"/>
            </w14:solidFill>
          </w14:textFill>
        </w:rPr>
        <w:t>申请人</w:t>
      </w:r>
    </w:p>
    <w:p w14:paraId="6B932498">
      <w:pPr>
        <w:tabs>
          <w:tab w:val="left" w:pos="7665"/>
        </w:tabs>
        <w:spacing w:line="400" w:lineRule="exac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合格的比选申请人应具备以下条件：</w:t>
      </w:r>
    </w:p>
    <w:p w14:paraId="79141440">
      <w:pPr>
        <w:tabs>
          <w:tab w:val="left" w:pos="7665"/>
        </w:tabs>
        <w:spacing w:line="400" w:lineRule="exact"/>
        <w:ind w:firstLine="480" w:firstLineChars="200"/>
        <w:rPr>
          <w:rFonts w:hint="eastAsia" w:ascii="仿宋" w:hAnsi="仿宋" w:eastAsia="仿宋" w:cs="仿宋"/>
          <w:color w:val="000000" w:themeColor="text1"/>
          <w:spacing w:val="-4"/>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（1）具备“比选邀请”第五条的基本条件</w:t>
      </w:r>
      <w:r>
        <w:rPr>
          <w:rFonts w:hint="eastAsia" w:ascii="仿宋" w:hAnsi="仿宋" w:eastAsia="仿宋" w:cs="仿宋"/>
          <w:color w:val="000000" w:themeColor="text1"/>
          <w:spacing w:val="-4"/>
          <w:sz w:val="24"/>
          <w:highlight w:val="none"/>
          <w14:textFill>
            <w14:solidFill>
              <w14:schemeClr w14:val="tx1"/>
            </w14:solidFill>
          </w14:textFill>
        </w:rPr>
        <w:t>；</w:t>
      </w:r>
    </w:p>
    <w:p w14:paraId="05F5C654">
      <w:pPr>
        <w:tabs>
          <w:tab w:val="left" w:pos="7665"/>
        </w:tabs>
        <w:spacing w:line="400" w:lineRule="exact"/>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（2）遵守国家有关的法律、法规和条例；</w:t>
      </w:r>
    </w:p>
    <w:p w14:paraId="790BB58E">
      <w:pPr>
        <w:tabs>
          <w:tab w:val="left" w:pos="7665"/>
        </w:tabs>
        <w:spacing w:line="400" w:lineRule="exact"/>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（3）比选文件和法律、行政法规规定的其他条件。</w:t>
      </w:r>
    </w:p>
    <w:p w14:paraId="0CA9A473">
      <w:pPr>
        <w:pStyle w:val="4"/>
        <w:spacing w:line="400" w:lineRule="exact"/>
        <w:ind w:firstLine="482" w:firstLineChars="200"/>
        <w:rPr>
          <w:rFonts w:hint="eastAsia" w:ascii="仿宋" w:hAnsi="仿宋" w:eastAsia="仿宋" w:cs="仿宋"/>
          <w:color w:val="000000" w:themeColor="text1"/>
          <w:sz w:val="24"/>
          <w:highlight w:val="none"/>
          <w14:textFill>
            <w14:solidFill>
              <w14:schemeClr w14:val="tx1"/>
            </w14:solidFill>
          </w14:textFill>
        </w:rPr>
      </w:pPr>
      <w:bookmarkStart w:id="40" w:name="_Toc217446037"/>
      <w:bookmarkStart w:id="41" w:name="_Toc183582208"/>
      <w:bookmarkStart w:id="42" w:name="_Toc183682345"/>
      <w:r>
        <w:rPr>
          <w:rFonts w:hint="eastAsia" w:ascii="仿宋" w:hAnsi="仿宋" w:eastAsia="仿宋" w:cs="仿宋"/>
          <w:color w:val="000000" w:themeColor="text1"/>
          <w:sz w:val="24"/>
          <w:highlight w:val="none"/>
          <w14:textFill>
            <w14:solidFill>
              <w14:schemeClr w14:val="tx1"/>
            </w14:solidFill>
          </w14:textFill>
        </w:rPr>
        <w:t>4. 比选费用</w:t>
      </w:r>
      <w:bookmarkEnd w:id="40"/>
      <w:bookmarkEnd w:id="41"/>
      <w:bookmarkEnd w:id="42"/>
    </w:p>
    <w:p w14:paraId="6B87F817">
      <w:pPr>
        <w:tabs>
          <w:tab w:val="left" w:pos="7665"/>
        </w:tabs>
        <w:spacing w:line="400" w:lineRule="exact"/>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比选申请人参加比选的有关费用由比选申请人自行承担。</w:t>
      </w:r>
    </w:p>
    <w:p w14:paraId="40CC5AE0">
      <w:pPr>
        <w:pStyle w:val="3"/>
        <w:spacing w:line="400" w:lineRule="exact"/>
        <w:jc w:val="center"/>
        <w:rPr>
          <w:rFonts w:hint="eastAsia" w:ascii="仿宋" w:hAnsi="仿宋" w:eastAsia="仿宋" w:cs="仿宋"/>
          <w:bCs w:val="0"/>
          <w:color w:val="000000" w:themeColor="text1"/>
          <w:highlight w:val="none"/>
          <w14:textFill>
            <w14:solidFill>
              <w14:schemeClr w14:val="tx1"/>
            </w14:solidFill>
          </w14:textFill>
        </w:rPr>
      </w:pPr>
      <w:bookmarkStart w:id="43" w:name="_Toc217446038"/>
      <w:bookmarkStart w:id="44" w:name="_Toc89075875"/>
      <w:bookmarkStart w:id="45" w:name="_Toc77400779"/>
      <w:bookmarkStart w:id="46" w:name="_Toc183582209"/>
      <w:bookmarkStart w:id="47" w:name="_Toc183682346"/>
      <w:r>
        <w:rPr>
          <w:rFonts w:hint="eastAsia" w:ascii="仿宋" w:hAnsi="仿宋" w:eastAsia="仿宋" w:cs="仿宋"/>
          <w:bCs w:val="0"/>
          <w:color w:val="000000" w:themeColor="text1"/>
          <w:highlight w:val="none"/>
          <w14:textFill>
            <w14:solidFill>
              <w14:schemeClr w14:val="tx1"/>
            </w14:solidFill>
          </w14:textFill>
        </w:rPr>
        <w:t>二、比选文件</w:t>
      </w:r>
      <w:bookmarkEnd w:id="43"/>
      <w:bookmarkEnd w:id="44"/>
      <w:bookmarkEnd w:id="45"/>
      <w:bookmarkEnd w:id="46"/>
      <w:bookmarkEnd w:id="47"/>
    </w:p>
    <w:p w14:paraId="63905B5C">
      <w:pPr>
        <w:pStyle w:val="4"/>
        <w:spacing w:line="400" w:lineRule="exact"/>
        <w:ind w:firstLine="482" w:firstLineChars="200"/>
        <w:rPr>
          <w:rFonts w:hint="eastAsia" w:ascii="仿宋" w:hAnsi="仿宋" w:eastAsia="仿宋" w:cs="仿宋"/>
          <w:color w:val="000000" w:themeColor="text1"/>
          <w:sz w:val="24"/>
          <w:highlight w:val="none"/>
          <w14:textFill>
            <w14:solidFill>
              <w14:schemeClr w14:val="tx1"/>
            </w14:solidFill>
          </w14:textFill>
        </w:rPr>
      </w:pPr>
      <w:bookmarkStart w:id="48" w:name="_Toc183582210"/>
      <w:bookmarkStart w:id="49" w:name="_Toc217446039"/>
      <w:bookmarkStart w:id="50" w:name="_Toc183682347"/>
      <w:r>
        <w:rPr>
          <w:rFonts w:hint="eastAsia" w:ascii="仿宋" w:hAnsi="仿宋" w:eastAsia="仿宋" w:cs="仿宋"/>
          <w:color w:val="000000" w:themeColor="text1"/>
          <w:sz w:val="24"/>
          <w:highlight w:val="none"/>
          <w14:textFill>
            <w14:solidFill>
              <w14:schemeClr w14:val="tx1"/>
            </w14:solidFill>
          </w14:textFill>
        </w:rPr>
        <w:t>5．比选文件的构成</w:t>
      </w:r>
      <w:bookmarkEnd w:id="48"/>
      <w:bookmarkEnd w:id="49"/>
      <w:bookmarkEnd w:id="50"/>
    </w:p>
    <w:p w14:paraId="1698194F">
      <w:pPr>
        <w:tabs>
          <w:tab w:val="left" w:pos="7665"/>
        </w:tabs>
        <w:spacing w:line="400" w:lineRule="exac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    5</w:t>
      </w:r>
      <w:r>
        <w:rPr>
          <w:rFonts w:hint="eastAsia" w:ascii="仿宋" w:hAnsi="仿宋" w:eastAsia="仿宋" w:cs="仿宋"/>
          <w:b/>
          <w:bCs/>
          <w:color w:val="000000" w:themeColor="text1"/>
          <w:sz w:val="24"/>
          <w:highlight w:val="none"/>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1 比选文件用以阐明比选项目所需的资质、技术、服务及报价等要求、比选程序、有关规定和注意事项以及合同主要条款等。本比选文件包括以下内容：</w:t>
      </w:r>
    </w:p>
    <w:p w14:paraId="63715979">
      <w:pPr>
        <w:tabs>
          <w:tab w:val="left" w:pos="7665"/>
        </w:tabs>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（1）比选邀请；</w:t>
      </w:r>
    </w:p>
    <w:p w14:paraId="014DCFFD">
      <w:pPr>
        <w:tabs>
          <w:tab w:val="left" w:pos="7665"/>
        </w:tabs>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（2）比选申请人须知及前附表；</w:t>
      </w:r>
    </w:p>
    <w:p w14:paraId="4BBFCE81">
      <w:pPr>
        <w:tabs>
          <w:tab w:val="left" w:pos="7665"/>
        </w:tabs>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（3）比选文件格式要求；</w:t>
      </w:r>
    </w:p>
    <w:p w14:paraId="11D5D14B">
      <w:pPr>
        <w:tabs>
          <w:tab w:val="left" w:pos="7665"/>
        </w:tabs>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（4）比选申请人有关资格证明文件要求；</w:t>
      </w:r>
    </w:p>
    <w:p w14:paraId="1F8A458B">
      <w:pPr>
        <w:tabs>
          <w:tab w:val="left" w:pos="7665"/>
        </w:tabs>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（5）比选项目及要求；</w:t>
      </w:r>
    </w:p>
    <w:p w14:paraId="5BA852AA">
      <w:pPr>
        <w:tabs>
          <w:tab w:val="left" w:pos="7665"/>
        </w:tabs>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（6）评选办法；</w:t>
      </w:r>
    </w:p>
    <w:p w14:paraId="27A27D65">
      <w:pPr>
        <w:tabs>
          <w:tab w:val="left" w:pos="7665"/>
        </w:tabs>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（7）合同主要条款。</w:t>
      </w:r>
    </w:p>
    <w:p w14:paraId="6F55870F">
      <w:pPr>
        <w:tabs>
          <w:tab w:val="left" w:pos="7665"/>
        </w:tabs>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5</w:t>
      </w:r>
      <w:r>
        <w:rPr>
          <w:rFonts w:hint="eastAsia" w:ascii="仿宋" w:hAnsi="仿宋" w:eastAsia="仿宋" w:cs="仿宋"/>
          <w:b/>
          <w:bCs/>
          <w:color w:val="000000" w:themeColor="text1"/>
          <w:sz w:val="24"/>
          <w:highlight w:val="none"/>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2 比选申请人应认真阅读和充分理解比选文件中所有的事项、格式条款和规范要求。比选申请人没有对比选文件全面做出实质性响应是比选申请人的风险。没有按照比选文件要求作出实质性响应的比选文件将被拒绝。</w:t>
      </w:r>
    </w:p>
    <w:p w14:paraId="5D96E7FB">
      <w:pPr>
        <w:pStyle w:val="4"/>
        <w:spacing w:line="400" w:lineRule="exact"/>
        <w:ind w:firstLine="482" w:firstLineChars="200"/>
        <w:rPr>
          <w:rFonts w:hint="eastAsia" w:ascii="仿宋" w:hAnsi="仿宋" w:eastAsia="仿宋" w:cs="仿宋"/>
          <w:color w:val="000000" w:themeColor="text1"/>
          <w:sz w:val="24"/>
          <w:highlight w:val="none"/>
          <w14:textFill>
            <w14:solidFill>
              <w14:schemeClr w14:val="tx1"/>
            </w14:solidFill>
          </w14:textFill>
        </w:rPr>
      </w:pPr>
      <w:bookmarkStart w:id="51" w:name="_Toc183582211"/>
      <w:bookmarkStart w:id="52" w:name="_Toc183682348"/>
      <w:bookmarkStart w:id="53" w:name="_Toc217446040"/>
      <w:r>
        <w:rPr>
          <w:rFonts w:hint="eastAsia" w:ascii="仿宋" w:hAnsi="仿宋" w:eastAsia="仿宋" w:cs="仿宋"/>
          <w:color w:val="000000" w:themeColor="text1"/>
          <w:sz w:val="24"/>
          <w:highlight w:val="none"/>
          <w14:textFill>
            <w14:solidFill>
              <w14:schemeClr w14:val="tx1"/>
            </w14:solidFill>
          </w14:textFill>
        </w:rPr>
        <w:t>6. 比选文件的澄清</w:t>
      </w:r>
      <w:bookmarkEnd w:id="51"/>
      <w:bookmarkEnd w:id="52"/>
      <w:r>
        <w:rPr>
          <w:rFonts w:hint="eastAsia" w:ascii="仿宋" w:hAnsi="仿宋" w:eastAsia="仿宋" w:cs="仿宋"/>
          <w:color w:val="000000" w:themeColor="text1"/>
          <w:sz w:val="24"/>
          <w:highlight w:val="none"/>
          <w14:textFill>
            <w14:solidFill>
              <w14:schemeClr w14:val="tx1"/>
            </w14:solidFill>
          </w14:textFill>
        </w:rPr>
        <w:t>和修改</w:t>
      </w:r>
      <w:bookmarkEnd w:id="53"/>
    </w:p>
    <w:p w14:paraId="0511E638">
      <w:pPr>
        <w:tabs>
          <w:tab w:val="left" w:pos="720"/>
        </w:tabs>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6.1在比选申请文件递交截止时间前，比选采购单位无论出于何种原因，可以对比选文件进行澄清或者修改。</w:t>
      </w:r>
    </w:p>
    <w:p w14:paraId="19F58AFF">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6.2比选采购单位对已发出的比选文件进行澄清或者修改，将在比选文件要求的提交比选申请文件截止时间前在中国招标投标公共服务平台上发布公告，并以书面形式将澄清或者修改的内容通知所有购买了比选文件的供应商。该澄清或者修改的内容为比选文件的组成部分。</w:t>
      </w:r>
    </w:p>
    <w:p w14:paraId="543181FA">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6.3 在递交比选申请文件截止时间前，比选采购单位可以视采购具体情况，延长递交比选申请文件截止时间和比选会时间，并将变更时间以书面形式通知所有购买了比选文件的供应商。</w:t>
      </w:r>
    </w:p>
    <w:p w14:paraId="6544C11A">
      <w:pPr>
        <w:pStyle w:val="4"/>
        <w:spacing w:line="400" w:lineRule="exact"/>
        <w:ind w:firstLine="482" w:firstLineChars="200"/>
        <w:rPr>
          <w:rFonts w:hint="eastAsia" w:ascii="仿宋" w:hAnsi="仿宋" w:eastAsia="仿宋" w:cs="仿宋"/>
          <w:color w:val="000000" w:themeColor="text1"/>
          <w:sz w:val="24"/>
          <w:highlight w:val="none"/>
          <w14:textFill>
            <w14:solidFill>
              <w14:schemeClr w14:val="tx1"/>
            </w14:solidFill>
          </w14:textFill>
        </w:rPr>
      </w:pPr>
      <w:bookmarkStart w:id="54" w:name="_Toc183682350"/>
      <w:bookmarkStart w:id="55" w:name="_Toc183582213"/>
      <w:bookmarkStart w:id="56" w:name="_Toc217446041"/>
      <w:bookmarkStart w:id="57" w:name="_Toc208848971"/>
      <w:r>
        <w:rPr>
          <w:rFonts w:hint="eastAsia" w:ascii="仿宋" w:hAnsi="仿宋" w:eastAsia="仿宋" w:cs="仿宋"/>
          <w:color w:val="000000" w:themeColor="text1"/>
          <w:sz w:val="24"/>
          <w:highlight w:val="none"/>
          <w14:textFill>
            <w14:solidFill>
              <w14:schemeClr w14:val="tx1"/>
            </w14:solidFill>
          </w14:textFill>
        </w:rPr>
        <w:t>7</w:t>
      </w:r>
      <w:bookmarkEnd w:id="54"/>
      <w:bookmarkEnd w:id="55"/>
      <w:r>
        <w:rPr>
          <w:rFonts w:hint="eastAsia" w:ascii="仿宋" w:hAnsi="仿宋" w:eastAsia="仿宋" w:cs="仿宋"/>
          <w:color w:val="000000" w:themeColor="text1"/>
          <w:sz w:val="24"/>
          <w:highlight w:val="none"/>
          <w14:textFill>
            <w14:solidFill>
              <w14:schemeClr w14:val="tx1"/>
            </w14:solidFill>
          </w14:textFill>
        </w:rPr>
        <w:t>. 答疑会和现场考察</w:t>
      </w:r>
      <w:bookmarkEnd w:id="56"/>
      <w:bookmarkEnd w:id="57"/>
    </w:p>
    <w:p w14:paraId="51C7832F">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7.1 根据比选项目和具体情况，比选采购单位认为有必要，可以组织召开采购前答疑会或组织比选申请人对项目现场进行考察。答疑会或进行现场考察的时间，比选采购单位将以书面形式通知所有购买了比选文件的供应商。</w:t>
      </w:r>
    </w:p>
    <w:p w14:paraId="0328B0D4">
      <w:pPr>
        <w:adjustRightInd w:val="0"/>
        <w:snapToGrid w:val="0"/>
        <w:spacing w:line="400" w:lineRule="exact"/>
        <w:ind w:firstLine="420" w:firstLineChars="175"/>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7.2 供应商考察现场所发生的一切费用由供应商自己承担。</w:t>
      </w:r>
    </w:p>
    <w:p w14:paraId="2DFC5B1D">
      <w:pPr>
        <w:pStyle w:val="3"/>
        <w:spacing w:line="400" w:lineRule="exact"/>
        <w:jc w:val="center"/>
        <w:rPr>
          <w:rFonts w:hint="eastAsia" w:ascii="仿宋" w:hAnsi="仿宋" w:eastAsia="仿宋" w:cs="仿宋"/>
          <w:bCs w:val="0"/>
          <w:color w:val="000000" w:themeColor="text1"/>
          <w:highlight w:val="none"/>
          <w14:textFill>
            <w14:solidFill>
              <w14:schemeClr w14:val="tx1"/>
            </w14:solidFill>
          </w14:textFill>
        </w:rPr>
      </w:pPr>
      <w:bookmarkStart w:id="58" w:name="_Toc183582214"/>
      <w:bookmarkStart w:id="59" w:name="_Toc183682351"/>
      <w:bookmarkStart w:id="60" w:name="_Toc217446042"/>
      <w:bookmarkStart w:id="61" w:name="_Toc89075876"/>
      <w:bookmarkStart w:id="62" w:name="_Toc77400780"/>
      <w:r>
        <w:rPr>
          <w:rFonts w:hint="eastAsia" w:ascii="仿宋" w:hAnsi="仿宋" w:eastAsia="仿宋" w:cs="仿宋"/>
          <w:bCs w:val="0"/>
          <w:color w:val="000000" w:themeColor="text1"/>
          <w:highlight w:val="none"/>
          <w14:textFill>
            <w14:solidFill>
              <w14:schemeClr w14:val="tx1"/>
            </w14:solidFill>
          </w14:textFill>
        </w:rPr>
        <w:t>三、比选申请文件</w:t>
      </w:r>
      <w:bookmarkEnd w:id="58"/>
      <w:bookmarkEnd w:id="59"/>
      <w:bookmarkEnd w:id="60"/>
      <w:bookmarkEnd w:id="61"/>
      <w:bookmarkEnd w:id="62"/>
    </w:p>
    <w:p w14:paraId="54C15C2A">
      <w:pPr>
        <w:pStyle w:val="4"/>
        <w:spacing w:line="400" w:lineRule="exact"/>
        <w:ind w:firstLine="482" w:firstLineChars="200"/>
        <w:rPr>
          <w:rFonts w:hint="eastAsia" w:ascii="仿宋" w:hAnsi="仿宋" w:eastAsia="仿宋" w:cs="仿宋"/>
          <w:bCs/>
          <w:color w:val="000000" w:themeColor="text1"/>
          <w:sz w:val="24"/>
          <w:highlight w:val="none"/>
          <w14:textFill>
            <w14:solidFill>
              <w14:schemeClr w14:val="tx1"/>
            </w14:solidFill>
          </w14:textFill>
        </w:rPr>
      </w:pPr>
      <w:bookmarkStart w:id="63" w:name="_Toc183582215"/>
      <w:bookmarkStart w:id="64" w:name="_Toc183682352"/>
      <w:bookmarkStart w:id="65" w:name="_Toc217446043"/>
      <w:r>
        <w:rPr>
          <w:rFonts w:hint="eastAsia" w:ascii="仿宋" w:hAnsi="仿宋" w:eastAsia="仿宋" w:cs="仿宋"/>
          <w:bCs/>
          <w:color w:val="000000" w:themeColor="text1"/>
          <w:sz w:val="24"/>
          <w:highlight w:val="none"/>
          <w14:textFill>
            <w14:solidFill>
              <w14:schemeClr w14:val="tx1"/>
            </w14:solidFill>
          </w14:textFill>
        </w:rPr>
        <w:t>8．</w:t>
      </w:r>
      <w:r>
        <w:rPr>
          <w:rFonts w:hint="eastAsia" w:ascii="仿宋" w:hAnsi="仿宋" w:eastAsia="仿宋" w:cs="仿宋"/>
          <w:color w:val="000000" w:themeColor="text1"/>
          <w:sz w:val="24"/>
          <w:highlight w:val="none"/>
          <w14:textFill>
            <w14:solidFill>
              <w14:schemeClr w14:val="tx1"/>
            </w14:solidFill>
          </w14:textFill>
        </w:rPr>
        <w:t>比选申请</w:t>
      </w:r>
      <w:r>
        <w:rPr>
          <w:rFonts w:hint="eastAsia" w:ascii="仿宋" w:hAnsi="仿宋" w:eastAsia="仿宋" w:cs="仿宋"/>
          <w:bCs/>
          <w:color w:val="000000" w:themeColor="text1"/>
          <w:sz w:val="24"/>
          <w:highlight w:val="none"/>
          <w14:textFill>
            <w14:solidFill>
              <w14:schemeClr w14:val="tx1"/>
            </w14:solidFill>
          </w14:textFill>
        </w:rPr>
        <w:t>文件的语言</w:t>
      </w:r>
      <w:bookmarkEnd w:id="63"/>
      <w:bookmarkEnd w:id="64"/>
      <w:bookmarkEnd w:id="65"/>
    </w:p>
    <w:p w14:paraId="13139376">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8.1比选申请人提交的比选申请文件以及比选人与比选申请人就有关比选的所有来往书面文件均须使用中文。比选申请文件中如附有外文资料，主要部分对应翻译成中文并加盖比选申请人公章后附在相关外文资料后面。</w:t>
      </w:r>
    </w:p>
    <w:p w14:paraId="1D673EF8">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8.2 翻译的中文资料与外文资料如果出现差异和矛盾时，以中文为准。但不能故意错误翻译，否则，比选申请人的响应文件将作为无效比选处理。</w:t>
      </w:r>
    </w:p>
    <w:p w14:paraId="54275C13">
      <w:pPr>
        <w:pStyle w:val="4"/>
        <w:spacing w:line="400" w:lineRule="exact"/>
        <w:ind w:firstLine="482" w:firstLineChars="200"/>
        <w:rPr>
          <w:rFonts w:hint="eastAsia" w:ascii="仿宋" w:hAnsi="仿宋" w:eastAsia="仿宋" w:cs="仿宋"/>
          <w:color w:val="000000" w:themeColor="text1"/>
          <w:sz w:val="24"/>
          <w:highlight w:val="none"/>
          <w14:textFill>
            <w14:solidFill>
              <w14:schemeClr w14:val="tx1"/>
            </w14:solidFill>
          </w14:textFill>
        </w:rPr>
      </w:pPr>
      <w:bookmarkStart w:id="66" w:name="_Toc217446044"/>
      <w:bookmarkStart w:id="67" w:name="_Toc183682353"/>
      <w:bookmarkStart w:id="68" w:name="_Toc183582216"/>
      <w:r>
        <w:rPr>
          <w:rFonts w:hint="eastAsia" w:ascii="仿宋" w:hAnsi="仿宋" w:eastAsia="仿宋" w:cs="仿宋"/>
          <w:color w:val="000000" w:themeColor="text1"/>
          <w:sz w:val="24"/>
          <w:highlight w:val="none"/>
          <w14:textFill>
            <w14:solidFill>
              <w14:schemeClr w14:val="tx1"/>
            </w14:solidFill>
          </w14:textFill>
        </w:rPr>
        <w:t>9．计量单位</w:t>
      </w:r>
      <w:bookmarkEnd w:id="66"/>
      <w:bookmarkEnd w:id="67"/>
      <w:bookmarkEnd w:id="68"/>
    </w:p>
    <w:p w14:paraId="6FDB2509">
      <w:pPr>
        <w:spacing w:line="400" w:lineRule="exact"/>
        <w:ind w:firstLine="470" w:firstLineChars="196"/>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除技术规格及要求中另有规定外，本采购项下的比选均采用国家法定的计量单位。</w:t>
      </w:r>
    </w:p>
    <w:p w14:paraId="5063DF25">
      <w:pPr>
        <w:pStyle w:val="4"/>
        <w:spacing w:line="400" w:lineRule="exact"/>
        <w:ind w:firstLine="482" w:firstLineChars="200"/>
        <w:rPr>
          <w:rFonts w:hint="eastAsia" w:ascii="仿宋" w:hAnsi="仿宋" w:eastAsia="仿宋" w:cs="仿宋"/>
          <w:color w:val="000000" w:themeColor="text1"/>
          <w:sz w:val="24"/>
          <w:szCs w:val="24"/>
          <w:highlight w:val="none"/>
          <w14:textFill>
            <w14:solidFill>
              <w14:schemeClr w14:val="tx1"/>
            </w14:solidFill>
          </w14:textFill>
        </w:rPr>
      </w:pPr>
      <w:bookmarkStart w:id="69" w:name="_Toc217446045"/>
      <w:r>
        <w:rPr>
          <w:rFonts w:hint="eastAsia" w:ascii="仿宋" w:hAnsi="仿宋" w:eastAsia="仿宋" w:cs="仿宋"/>
          <w:color w:val="000000" w:themeColor="text1"/>
          <w:sz w:val="24"/>
          <w:szCs w:val="24"/>
          <w:highlight w:val="none"/>
          <w14:textFill>
            <w14:solidFill>
              <w14:schemeClr w14:val="tx1"/>
            </w14:solidFill>
          </w14:textFill>
        </w:rPr>
        <w:t>10. 比选货币</w:t>
      </w:r>
      <w:bookmarkEnd w:id="69"/>
    </w:p>
    <w:p w14:paraId="3088DF9C">
      <w:pPr>
        <w:tabs>
          <w:tab w:val="left" w:pos="7665"/>
        </w:tabs>
        <w:spacing w:line="400" w:lineRule="exact"/>
        <w:ind w:left="13" w:firstLine="360" w:firstLineChars="15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本次比选项目的比选均以人民币报价。</w:t>
      </w:r>
    </w:p>
    <w:p w14:paraId="4B734113">
      <w:pPr>
        <w:pStyle w:val="4"/>
        <w:spacing w:line="400" w:lineRule="exact"/>
        <w:ind w:firstLine="482" w:firstLineChars="200"/>
        <w:rPr>
          <w:rFonts w:hint="eastAsia" w:ascii="仿宋" w:hAnsi="仿宋" w:eastAsia="仿宋" w:cs="仿宋"/>
          <w:color w:val="000000" w:themeColor="text1"/>
          <w:sz w:val="24"/>
          <w:szCs w:val="24"/>
          <w:highlight w:val="none"/>
          <w14:textFill>
            <w14:solidFill>
              <w14:schemeClr w14:val="tx1"/>
            </w14:solidFill>
          </w14:textFill>
        </w:rPr>
      </w:pPr>
      <w:bookmarkStart w:id="70" w:name="_Toc217446046"/>
      <w:r>
        <w:rPr>
          <w:rFonts w:hint="eastAsia" w:ascii="仿宋" w:hAnsi="仿宋" w:eastAsia="仿宋" w:cs="仿宋"/>
          <w:color w:val="000000" w:themeColor="text1"/>
          <w:sz w:val="24"/>
          <w:szCs w:val="24"/>
          <w:highlight w:val="none"/>
          <w14:textFill>
            <w14:solidFill>
              <w14:schemeClr w14:val="tx1"/>
            </w14:solidFill>
          </w14:textFill>
        </w:rPr>
        <w:t>11. 联合体比选</w:t>
      </w:r>
      <w:bookmarkEnd w:id="70"/>
      <w:r>
        <w:rPr>
          <w:rFonts w:hint="eastAsia" w:ascii="仿宋" w:hAnsi="仿宋" w:eastAsia="仿宋" w:cs="仿宋"/>
          <w:color w:val="000000" w:themeColor="text1"/>
          <w:sz w:val="24"/>
          <w:szCs w:val="24"/>
          <w:highlight w:val="none"/>
          <w14:textFill>
            <w14:solidFill>
              <w14:schemeClr w14:val="tx1"/>
            </w14:solidFill>
          </w14:textFill>
        </w:rPr>
        <w:t>（仅适用于允许联合体参与的项目）</w:t>
      </w:r>
    </w:p>
    <w:p w14:paraId="7102EB6C">
      <w:pPr>
        <w:tabs>
          <w:tab w:val="left" w:pos="7665"/>
        </w:tabs>
        <w:spacing w:line="400" w:lineRule="exact"/>
        <w:ind w:left="13" w:firstLine="360" w:firstLineChars="15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联合体各方应当共同与比选人签订采购合同，就采购合同约定的事项对比选人承担连带责任。</w:t>
      </w:r>
    </w:p>
    <w:p w14:paraId="12E6E009">
      <w:pPr>
        <w:pStyle w:val="4"/>
        <w:spacing w:line="400" w:lineRule="exact"/>
        <w:ind w:firstLine="482" w:firstLineChars="200"/>
        <w:rPr>
          <w:rFonts w:hint="eastAsia" w:ascii="仿宋" w:hAnsi="仿宋" w:eastAsia="仿宋" w:cs="仿宋"/>
          <w:bCs/>
          <w:color w:val="000000" w:themeColor="text1"/>
          <w:sz w:val="24"/>
          <w:szCs w:val="24"/>
          <w:highlight w:val="none"/>
          <w14:textFill>
            <w14:solidFill>
              <w14:schemeClr w14:val="tx1"/>
            </w14:solidFill>
          </w14:textFill>
        </w:rPr>
      </w:pPr>
      <w:bookmarkStart w:id="71" w:name="_Toc217446047"/>
      <w:r>
        <w:rPr>
          <w:rFonts w:hint="eastAsia" w:ascii="仿宋" w:hAnsi="仿宋" w:eastAsia="仿宋" w:cs="仿宋"/>
          <w:bCs/>
          <w:color w:val="000000" w:themeColor="text1"/>
          <w:sz w:val="24"/>
          <w:szCs w:val="24"/>
          <w:highlight w:val="none"/>
          <w14:textFill>
            <w14:solidFill>
              <w14:schemeClr w14:val="tx1"/>
            </w14:solidFill>
          </w14:textFill>
        </w:rPr>
        <w:t>12.知识产权</w:t>
      </w:r>
      <w:bookmarkEnd w:id="71"/>
    </w:p>
    <w:p w14:paraId="54B2FA68">
      <w:pPr>
        <w:pStyle w:val="10"/>
        <w:spacing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12.1比选申请人应保证在本项目使用的任何产品和服务（包括部分使用）时，不会产生因第三方提出侵犯其专利权、商标权或其它知识产权而引起的法律和经济纠纷，如因专利权、商标权或其它知识产权而引起法律和经济纠纷，由比选申请人承担所有相关责任。</w:t>
      </w:r>
    </w:p>
    <w:p w14:paraId="627D36C4">
      <w:pPr>
        <w:pStyle w:val="10"/>
        <w:spacing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12.2比选人享有本项目实施过程中产生的知识成果及知识产权。</w:t>
      </w:r>
    </w:p>
    <w:p w14:paraId="74B7FBBD">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12.3比选申请人如欲在项目实施过程中采用自有知识成果，需在比选申请文件中声明，并提供相关知识产权证明文件。使用该知识成果后，比选申请人需提供开发接口和开发手册等技术文档，并承诺提供无限期技术支持，比选人享有永久使用权。</w:t>
      </w:r>
    </w:p>
    <w:p w14:paraId="0E0613B8">
      <w:pPr>
        <w:spacing w:line="400" w:lineRule="exact"/>
        <w:ind w:firstLine="460" w:firstLineChars="19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12.4如采用比选申请人所不拥有的知识产权，则在比选报价中必须包括合法获取该知识产权的相关费用。</w:t>
      </w:r>
    </w:p>
    <w:p w14:paraId="7A636A63">
      <w:pPr>
        <w:pStyle w:val="4"/>
        <w:spacing w:line="400" w:lineRule="exact"/>
        <w:ind w:firstLine="482" w:firstLineChars="200"/>
        <w:rPr>
          <w:rFonts w:hint="eastAsia" w:ascii="仿宋" w:hAnsi="仿宋" w:eastAsia="仿宋" w:cs="仿宋"/>
          <w:color w:val="000000" w:themeColor="text1"/>
          <w:sz w:val="24"/>
          <w:highlight w:val="none"/>
          <w14:textFill>
            <w14:solidFill>
              <w14:schemeClr w14:val="tx1"/>
            </w14:solidFill>
          </w14:textFill>
        </w:rPr>
      </w:pPr>
      <w:bookmarkStart w:id="72" w:name="_Toc217446048"/>
      <w:bookmarkStart w:id="73" w:name="_Toc183582217"/>
      <w:bookmarkStart w:id="74" w:name="_Toc183682354"/>
      <w:r>
        <w:rPr>
          <w:rFonts w:hint="eastAsia" w:ascii="仿宋" w:hAnsi="仿宋" w:eastAsia="仿宋" w:cs="仿宋"/>
          <w:color w:val="000000" w:themeColor="text1"/>
          <w:sz w:val="24"/>
          <w:highlight w:val="none"/>
          <w14:textFill>
            <w14:solidFill>
              <w14:schemeClr w14:val="tx1"/>
            </w14:solidFill>
          </w14:textFill>
        </w:rPr>
        <w:t>13．比选申请文件的组成</w:t>
      </w:r>
      <w:bookmarkEnd w:id="72"/>
      <w:bookmarkEnd w:id="73"/>
      <w:bookmarkEnd w:id="74"/>
    </w:p>
    <w:p w14:paraId="1B833CA1">
      <w:pPr>
        <w:spacing w:line="400" w:lineRule="exact"/>
        <w:ind w:firstLine="470" w:firstLineChars="196"/>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比选申请人应按照比选文件的规定和要求编制响应文件。比选申请人拟在中选后将中选项目的非主体、非关键性工作交由他人完成的，应当在比选申请文件中载明。比选申请人编写的比选申请文件应包括下列部分：</w:t>
      </w:r>
    </w:p>
    <w:p w14:paraId="493DF18D">
      <w:pPr>
        <w:spacing w:line="400" w:lineRule="exact"/>
        <w:ind w:firstLine="472" w:firstLineChars="196"/>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13.1 报价部分。</w:t>
      </w:r>
      <w:r>
        <w:rPr>
          <w:rFonts w:hint="eastAsia" w:ascii="仿宋" w:hAnsi="仿宋" w:eastAsia="仿宋" w:cs="仿宋"/>
          <w:color w:val="000000" w:themeColor="text1"/>
          <w:sz w:val="24"/>
          <w:highlight w:val="none"/>
          <w14:textFill>
            <w14:solidFill>
              <w14:schemeClr w14:val="tx1"/>
            </w14:solidFill>
          </w14:textFill>
        </w:rPr>
        <w:t>本次比选报价要求：</w:t>
      </w:r>
    </w:p>
    <w:p w14:paraId="6E6F1EDF">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（1）比选申请人的报价是比选申请人响应比选项目要求的全部工作内容的价格体现，包括比选申请人完成本项目所需的一切费用。</w:t>
      </w:r>
    </w:p>
    <w:p w14:paraId="201F34FA">
      <w:pPr>
        <w:spacing w:line="400" w:lineRule="exact"/>
        <w:ind w:left="2" w:firstLine="352" w:firstLineChars="147"/>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（2）比选申请人只允许有一个报价，并且在合同履行过程中是固定不变的，任何有选择或可调整的报价将不予接受，并按无效比选处理。</w:t>
      </w:r>
    </w:p>
    <w:p w14:paraId="52A293E5">
      <w:pPr>
        <w:tabs>
          <w:tab w:val="left" w:pos="540"/>
        </w:tabs>
        <w:spacing w:line="400" w:lineRule="exact"/>
        <w:ind w:firstLine="472" w:firstLineChars="196"/>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bCs/>
          <w:color w:val="000000" w:themeColor="text1"/>
          <w:sz w:val="24"/>
          <w:highlight w:val="none"/>
          <w14:textFill>
            <w14:solidFill>
              <w14:schemeClr w14:val="tx1"/>
            </w14:solidFill>
          </w14:textFill>
        </w:rPr>
        <w:t>13.2 技术、服务部分。</w:t>
      </w:r>
      <w:r>
        <w:rPr>
          <w:rFonts w:hint="eastAsia" w:ascii="仿宋" w:hAnsi="仿宋" w:eastAsia="仿宋" w:cs="仿宋"/>
          <w:bCs/>
          <w:color w:val="000000" w:themeColor="text1"/>
          <w:sz w:val="24"/>
          <w:highlight w:val="none"/>
          <w14:textFill>
            <w14:solidFill>
              <w14:schemeClr w14:val="tx1"/>
            </w14:solidFill>
          </w14:textFill>
        </w:rPr>
        <w:t>比选申请人</w:t>
      </w:r>
      <w:r>
        <w:rPr>
          <w:rFonts w:hint="eastAsia" w:ascii="仿宋" w:hAnsi="仿宋" w:eastAsia="仿宋" w:cs="仿宋"/>
          <w:color w:val="000000" w:themeColor="text1"/>
          <w:sz w:val="24"/>
          <w:highlight w:val="none"/>
          <w14:textFill>
            <w14:solidFill>
              <w14:schemeClr w14:val="tx1"/>
            </w14:solidFill>
          </w14:textFill>
        </w:rPr>
        <w:t>按照比选文件要求做出的技术、服务应答，主要是针对比选项目的技术服务指标、参数和技术服务要求做出的实质性响应和满足。比选申请人的技术、服务应答应包括下列内容：</w:t>
      </w:r>
    </w:p>
    <w:p w14:paraId="20E52E95">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（1）比选申请人认为需要提供的文件和资料。</w:t>
      </w:r>
    </w:p>
    <w:p w14:paraId="6493F956">
      <w:pPr>
        <w:spacing w:line="400" w:lineRule="exact"/>
        <w:ind w:firstLine="241" w:firstLineChars="100"/>
        <w:rPr>
          <w:rFonts w:hint="eastAsia" w:ascii="仿宋" w:hAnsi="仿宋" w:eastAsia="仿宋" w:cs="仿宋"/>
          <w:b/>
          <w:bCs/>
          <w:color w:val="000000" w:themeColor="text1"/>
          <w:sz w:val="24"/>
          <w:highlight w:val="none"/>
          <w14:textFill>
            <w14:solidFill>
              <w14:schemeClr w14:val="tx1"/>
            </w14:solidFill>
          </w14:textFill>
        </w:rPr>
      </w:pPr>
    </w:p>
    <w:p w14:paraId="45B73F96">
      <w:pPr>
        <w:spacing w:line="400" w:lineRule="exact"/>
        <w:ind w:firstLine="472" w:firstLineChars="196"/>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
          <w:bCs/>
          <w:color w:val="000000" w:themeColor="text1"/>
          <w:sz w:val="24"/>
          <w:highlight w:val="none"/>
          <w14:textFill>
            <w14:solidFill>
              <w14:schemeClr w14:val="tx1"/>
            </w14:solidFill>
          </w14:textFill>
        </w:rPr>
        <w:t>13.3 商务部分。</w:t>
      </w:r>
      <w:r>
        <w:rPr>
          <w:rFonts w:hint="eastAsia" w:ascii="仿宋" w:hAnsi="仿宋" w:eastAsia="仿宋" w:cs="仿宋"/>
          <w:bCs/>
          <w:color w:val="000000" w:themeColor="text1"/>
          <w:sz w:val="24"/>
          <w:highlight w:val="none"/>
          <w14:textFill>
            <w14:solidFill>
              <w14:schemeClr w14:val="tx1"/>
            </w14:solidFill>
          </w14:textFill>
        </w:rPr>
        <w:t>比选</w:t>
      </w:r>
      <w:r>
        <w:rPr>
          <w:rFonts w:hint="eastAsia" w:ascii="仿宋" w:hAnsi="仿宋" w:eastAsia="仿宋" w:cs="仿宋"/>
          <w:color w:val="000000" w:themeColor="text1"/>
          <w:sz w:val="24"/>
          <w:highlight w:val="none"/>
          <w14:textFill>
            <w14:solidFill>
              <w14:schemeClr w14:val="tx1"/>
            </w14:solidFill>
          </w14:textFill>
        </w:rPr>
        <w:t>申请人按照比选文件要求提供的有关资质证明文件及优惠承诺。包括以下内容：</w:t>
      </w:r>
    </w:p>
    <w:p w14:paraId="2B3BA413">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（1）比选函；</w:t>
      </w:r>
    </w:p>
    <w:p w14:paraId="590A6B8B">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（2）比选申请人企业法人营业执照正（副）本复印件、税务登记证正（副）本复印件、组织机构代码证正（副）本复印件【或提供三证合一的营业执照正（副）本复印件】；</w:t>
      </w:r>
    </w:p>
    <w:p w14:paraId="0F85BB98">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（3）法定代表人/</w:t>
      </w:r>
      <w:r>
        <w:rPr>
          <w:rFonts w:hint="eastAsia" w:ascii="仿宋" w:hAnsi="仿宋" w:eastAsia="仿宋" w:cs="仿宋"/>
          <w:color w:val="000000" w:themeColor="text1"/>
          <w:sz w:val="24"/>
          <w:szCs w:val="24"/>
          <w:highlight w:val="none"/>
          <w14:textFill>
            <w14:solidFill>
              <w14:schemeClr w14:val="tx1"/>
            </w14:solidFill>
          </w14:textFill>
        </w:rPr>
        <w:t>单位负责人</w:t>
      </w:r>
      <w:r>
        <w:rPr>
          <w:rFonts w:hint="eastAsia" w:ascii="仿宋" w:hAnsi="仿宋" w:eastAsia="仿宋" w:cs="仿宋"/>
          <w:color w:val="000000" w:themeColor="text1"/>
          <w:sz w:val="24"/>
          <w:highlight w:val="none"/>
          <w14:textFill>
            <w14:solidFill>
              <w14:schemeClr w14:val="tx1"/>
            </w14:solidFill>
          </w14:textFill>
        </w:rPr>
        <w:t>授权书原件；</w:t>
      </w:r>
    </w:p>
    <w:p w14:paraId="509F3FCF">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（4）授权代表身份证复印件；</w:t>
      </w:r>
    </w:p>
    <w:p w14:paraId="4917857B">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（5）证明响应货物、服务的合格性和比选申请人资格符合比选文件规定的证明文件；</w:t>
      </w:r>
    </w:p>
    <w:p w14:paraId="16695E50">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（6）证明比选申请人业绩和荣誉的有关材料；</w:t>
      </w:r>
    </w:p>
    <w:p w14:paraId="45484F21">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（7）商务条款偏离表；</w:t>
      </w:r>
    </w:p>
    <w:p w14:paraId="327676CC">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（8）其他比选申请人认为需要提供的文件和资料。</w:t>
      </w:r>
    </w:p>
    <w:p w14:paraId="064080E5">
      <w:pPr>
        <w:spacing w:line="400" w:lineRule="exact"/>
        <w:ind w:firstLine="540" w:firstLineChars="225"/>
        <w:rPr>
          <w:rFonts w:hint="eastAsia" w:ascii="仿宋" w:hAnsi="仿宋" w:eastAsia="仿宋" w:cs="仿宋"/>
          <w:color w:val="000000" w:themeColor="text1"/>
          <w:sz w:val="24"/>
          <w:highlight w:val="none"/>
          <w14:textFill>
            <w14:solidFill>
              <w14:schemeClr w14:val="tx1"/>
            </w14:solidFill>
          </w14:textFill>
        </w:rPr>
      </w:pPr>
    </w:p>
    <w:p w14:paraId="74B0DDB1">
      <w:pPr>
        <w:spacing w:line="400" w:lineRule="exact"/>
        <w:ind w:left="3" w:leftChars="1" w:firstLine="482" w:firstLineChars="200"/>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
          <w:bCs/>
          <w:color w:val="000000" w:themeColor="text1"/>
          <w:sz w:val="24"/>
          <w:highlight w:val="none"/>
          <w14:textFill>
            <w14:solidFill>
              <w14:schemeClr w14:val="tx1"/>
            </w14:solidFill>
          </w14:textFill>
        </w:rPr>
        <w:t>13.4 售后服务。</w:t>
      </w:r>
      <w:r>
        <w:rPr>
          <w:rFonts w:hint="eastAsia" w:ascii="仿宋" w:hAnsi="仿宋" w:eastAsia="仿宋" w:cs="仿宋"/>
          <w:bCs/>
          <w:color w:val="000000" w:themeColor="text1"/>
          <w:sz w:val="24"/>
          <w:highlight w:val="none"/>
          <w14:textFill>
            <w14:solidFill>
              <w14:schemeClr w14:val="tx1"/>
            </w14:solidFill>
          </w14:textFill>
        </w:rPr>
        <w:t>比选申请人按照比选文件中售后服务要求作出的积极响应和承诺。包括以下内容：</w:t>
      </w:r>
    </w:p>
    <w:p w14:paraId="1B0A754B">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（1）其他有利于用户的服务承诺。</w:t>
      </w:r>
    </w:p>
    <w:p w14:paraId="69C9B2D9">
      <w:pPr>
        <w:adjustRightInd w:val="0"/>
        <w:snapToGrid w:val="0"/>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p>
    <w:p w14:paraId="33117B81">
      <w:pPr>
        <w:pStyle w:val="4"/>
        <w:tabs>
          <w:tab w:val="left" w:pos="3480"/>
        </w:tabs>
        <w:spacing w:line="400" w:lineRule="exact"/>
        <w:ind w:firstLine="482" w:firstLineChars="200"/>
        <w:rPr>
          <w:rFonts w:hint="eastAsia" w:ascii="仿宋" w:hAnsi="仿宋" w:eastAsia="仿宋" w:cs="仿宋"/>
          <w:color w:val="000000" w:themeColor="text1"/>
          <w:sz w:val="24"/>
          <w:highlight w:val="none"/>
          <w14:textFill>
            <w14:solidFill>
              <w14:schemeClr w14:val="tx1"/>
            </w14:solidFill>
          </w14:textFill>
        </w:rPr>
      </w:pPr>
      <w:bookmarkStart w:id="75" w:name="_Toc183682355"/>
      <w:bookmarkStart w:id="76" w:name="_Toc183582218"/>
      <w:bookmarkStart w:id="77" w:name="_Toc217446049"/>
      <w:r>
        <w:rPr>
          <w:rFonts w:hint="eastAsia" w:ascii="仿宋" w:hAnsi="仿宋" w:eastAsia="仿宋" w:cs="仿宋"/>
          <w:color w:val="000000" w:themeColor="text1"/>
          <w:sz w:val="24"/>
          <w:highlight w:val="none"/>
          <w14:textFill>
            <w14:solidFill>
              <w14:schemeClr w14:val="tx1"/>
            </w14:solidFill>
          </w14:textFill>
        </w:rPr>
        <w:t>14．比选申请文件格式</w:t>
      </w:r>
      <w:bookmarkEnd w:id="75"/>
      <w:bookmarkEnd w:id="76"/>
      <w:bookmarkEnd w:id="77"/>
      <w:r>
        <w:rPr>
          <w:rFonts w:hint="eastAsia" w:ascii="仿宋" w:hAnsi="仿宋" w:eastAsia="仿宋" w:cs="仿宋"/>
          <w:color w:val="000000" w:themeColor="text1"/>
          <w:sz w:val="24"/>
          <w:highlight w:val="none"/>
          <w14:textFill>
            <w14:solidFill>
              <w14:schemeClr w14:val="tx1"/>
            </w14:solidFill>
          </w14:textFill>
        </w:rPr>
        <w:tab/>
      </w:r>
    </w:p>
    <w:p w14:paraId="69EDC9B8">
      <w:pPr>
        <w:tabs>
          <w:tab w:val="left" w:pos="7665"/>
        </w:tabs>
        <w:spacing w:line="400" w:lineRule="exact"/>
        <w:ind w:left="20" w:leftChars="6"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14.1 比选申请人应严格按照比选文件第三章中提供的“响应文件格式”填写相关内容。除明确允许比选申请人可以自行编写的外，比选申请人不得以“响应文件格式”规定之外的方式填写相关内容。</w:t>
      </w:r>
    </w:p>
    <w:p w14:paraId="425114A4">
      <w:pPr>
        <w:tabs>
          <w:tab w:val="left" w:pos="7665"/>
        </w:tabs>
        <w:spacing w:line="400" w:lineRule="exact"/>
        <w:ind w:left="20" w:leftChars="6"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14.2 对于没有格式要求的响应文件格式由比选申请人自行编写。</w:t>
      </w:r>
    </w:p>
    <w:p w14:paraId="27C01BF9">
      <w:pPr>
        <w:pStyle w:val="4"/>
        <w:spacing w:line="400" w:lineRule="exact"/>
        <w:ind w:firstLine="482" w:firstLineChars="200"/>
        <w:rPr>
          <w:rFonts w:hint="eastAsia" w:ascii="仿宋" w:hAnsi="仿宋" w:eastAsia="仿宋" w:cs="仿宋"/>
          <w:bCs/>
          <w:color w:val="000000" w:themeColor="text1"/>
          <w:sz w:val="24"/>
          <w:highlight w:val="none"/>
          <w14:textFill>
            <w14:solidFill>
              <w14:schemeClr w14:val="tx1"/>
            </w14:solidFill>
          </w14:textFill>
        </w:rPr>
      </w:pPr>
      <w:bookmarkStart w:id="78" w:name="_Toc217446050"/>
      <w:bookmarkStart w:id="79" w:name="_Toc183682360"/>
      <w:bookmarkStart w:id="80" w:name="_Toc183582223"/>
      <w:r>
        <w:rPr>
          <w:rFonts w:hint="eastAsia" w:ascii="仿宋" w:hAnsi="仿宋" w:eastAsia="仿宋" w:cs="仿宋"/>
          <w:bCs/>
          <w:color w:val="000000" w:themeColor="text1"/>
          <w:sz w:val="24"/>
          <w:highlight w:val="none"/>
          <w14:textFill>
            <w14:solidFill>
              <w14:schemeClr w14:val="tx1"/>
            </w14:solidFill>
          </w14:textFill>
        </w:rPr>
        <w:t>15．比选保证金</w:t>
      </w:r>
      <w:bookmarkEnd w:id="78"/>
      <w:bookmarkEnd w:id="79"/>
      <w:bookmarkEnd w:id="80"/>
      <w:r>
        <w:rPr>
          <w:rFonts w:hint="eastAsia" w:ascii="仿宋" w:hAnsi="仿宋" w:eastAsia="仿宋" w:cs="仿宋"/>
          <w:bCs/>
          <w:color w:val="000000" w:themeColor="text1"/>
          <w:sz w:val="24"/>
          <w:highlight w:val="none"/>
          <w14:textFill>
            <w14:solidFill>
              <w14:schemeClr w14:val="tx1"/>
            </w14:solidFill>
          </w14:textFill>
        </w:rPr>
        <w:t>（本项目不适用）</w:t>
      </w:r>
    </w:p>
    <w:p w14:paraId="464383E6">
      <w:pPr>
        <w:tabs>
          <w:tab w:val="left" w:pos="7665"/>
        </w:tabs>
        <w:spacing w:line="400" w:lineRule="exact"/>
        <w:ind w:left="20" w:leftChars="6"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15.1 比选申请人比选时，必须以人民币提交比选文件规定数额的比选保证金，并作为其比选的一部分。</w:t>
      </w:r>
    </w:p>
    <w:p w14:paraId="23BF7B26">
      <w:pPr>
        <w:tabs>
          <w:tab w:val="left" w:pos="7665"/>
        </w:tabs>
        <w:spacing w:line="400" w:lineRule="exact"/>
        <w:ind w:left="20" w:leftChars="6"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15.2比选保证金缴纳方式详见比选申请人须知。</w:t>
      </w:r>
    </w:p>
    <w:p w14:paraId="38345DA5">
      <w:pPr>
        <w:tabs>
          <w:tab w:val="left" w:pos="7665"/>
        </w:tabs>
        <w:spacing w:line="400" w:lineRule="exact"/>
        <w:ind w:left="20" w:leftChars="6"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15.3未按比选文件要求在规定时间前（以银行实际到账时间为准）交纳规定数额比选保证金的比选申请将被拒绝。</w:t>
      </w:r>
    </w:p>
    <w:p w14:paraId="3041B4B7">
      <w:pPr>
        <w:tabs>
          <w:tab w:val="left" w:pos="7665"/>
        </w:tabs>
        <w:spacing w:line="400" w:lineRule="exact"/>
        <w:ind w:left="20" w:leftChars="6"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15.4比选申请人所交纳的比选保证金不计利息。</w:t>
      </w:r>
    </w:p>
    <w:p w14:paraId="680986F7">
      <w:pPr>
        <w:tabs>
          <w:tab w:val="left" w:pos="7665"/>
        </w:tabs>
        <w:spacing w:line="400" w:lineRule="exact"/>
        <w:ind w:left="20" w:leftChars="6"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15.5未中选人的比选保证金，将在中选通知书发出后五个工作日内全额退还。中选人的比选保证金，在合同签订生效并按规定交纳了履约保证金和比选服务费后五个工作日内全额退还。</w:t>
      </w:r>
    </w:p>
    <w:p w14:paraId="61DF4425">
      <w:pPr>
        <w:tabs>
          <w:tab w:val="left" w:pos="7665"/>
        </w:tabs>
        <w:spacing w:line="400" w:lineRule="exact"/>
        <w:ind w:left="20" w:leftChars="6"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15.6下列任何情况发生时，比选代理机构将不予退还其交纳的比选保证金：</w:t>
      </w:r>
    </w:p>
    <w:p w14:paraId="41D6E3AE">
      <w:pPr>
        <w:tabs>
          <w:tab w:val="left" w:pos="7665"/>
        </w:tabs>
        <w:spacing w:line="400" w:lineRule="exact"/>
        <w:ind w:left="20" w:leftChars="6"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（1）比选申请人在比选文件规定的截止时间内撤回比选。</w:t>
      </w:r>
    </w:p>
    <w:p w14:paraId="0268F533">
      <w:pPr>
        <w:tabs>
          <w:tab w:val="left" w:pos="7665"/>
        </w:tabs>
        <w:spacing w:line="400" w:lineRule="exact"/>
        <w:ind w:left="20" w:leftChars="6"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（2）由于中选人的原因未能按照比选文件的规定与采购人签订合同。</w:t>
      </w:r>
    </w:p>
    <w:p w14:paraId="515CCF1E">
      <w:pPr>
        <w:tabs>
          <w:tab w:val="left" w:pos="7665"/>
        </w:tabs>
        <w:spacing w:line="400" w:lineRule="exact"/>
        <w:ind w:left="20" w:leftChars="6"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（3）由于中选人的原因未能按照比选文件的规定交纳履约保证金。</w:t>
      </w:r>
    </w:p>
    <w:p w14:paraId="0569852F">
      <w:pPr>
        <w:tabs>
          <w:tab w:val="left" w:pos="7665"/>
        </w:tabs>
        <w:spacing w:line="400" w:lineRule="exact"/>
        <w:ind w:left="20" w:leftChars="6" w:firstLine="480" w:firstLineChars="200"/>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（4）比选有效期内，比选申请人在采购活动中有违规、违纪和违法的行为。</w:t>
      </w:r>
    </w:p>
    <w:p w14:paraId="4EA4088A">
      <w:pPr>
        <w:pStyle w:val="4"/>
        <w:spacing w:line="400" w:lineRule="exact"/>
        <w:ind w:firstLine="482" w:firstLineChars="200"/>
        <w:rPr>
          <w:rFonts w:hint="eastAsia" w:ascii="仿宋" w:hAnsi="仿宋" w:eastAsia="仿宋" w:cs="仿宋"/>
          <w:bCs/>
          <w:color w:val="000000" w:themeColor="text1"/>
          <w:sz w:val="24"/>
          <w:highlight w:val="none"/>
          <w14:textFill>
            <w14:solidFill>
              <w14:schemeClr w14:val="tx1"/>
            </w14:solidFill>
          </w14:textFill>
        </w:rPr>
      </w:pPr>
      <w:bookmarkStart w:id="81" w:name="_Toc183682361"/>
      <w:bookmarkStart w:id="82" w:name="_Toc217446051"/>
      <w:bookmarkStart w:id="83" w:name="_Toc183582224"/>
      <w:r>
        <w:rPr>
          <w:rFonts w:hint="eastAsia" w:ascii="仿宋" w:hAnsi="仿宋" w:eastAsia="仿宋" w:cs="仿宋"/>
          <w:bCs/>
          <w:color w:val="000000" w:themeColor="text1"/>
          <w:sz w:val="24"/>
          <w:highlight w:val="none"/>
          <w14:textFill>
            <w14:solidFill>
              <w14:schemeClr w14:val="tx1"/>
            </w14:solidFill>
          </w14:textFill>
        </w:rPr>
        <w:t>16．比选有效期</w:t>
      </w:r>
      <w:bookmarkEnd w:id="81"/>
      <w:bookmarkEnd w:id="82"/>
      <w:bookmarkEnd w:id="83"/>
    </w:p>
    <w:p w14:paraId="3469AF1E">
      <w:pPr>
        <w:tabs>
          <w:tab w:val="left" w:pos="7665"/>
        </w:tabs>
        <w:spacing w:line="400" w:lineRule="exact"/>
        <w:ind w:left="20" w:leftChars="6"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16.1 比选有效期见比选申请人须知前附表。比选有效期短于此规定期限的比选，将被拒绝。</w:t>
      </w:r>
    </w:p>
    <w:p w14:paraId="0AC8429B">
      <w:pPr>
        <w:tabs>
          <w:tab w:val="left" w:pos="7665"/>
        </w:tabs>
        <w:spacing w:line="400" w:lineRule="exact"/>
        <w:ind w:left="20" w:leftChars="6" w:firstLine="360" w:firstLineChars="15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 16.2 特殊情况下，比选人可于比选有效期满之前要求比选申请人同意延长有效期，要求与答复均应为书面形式。比选申请人可以拒绝上述要求</w:t>
      </w:r>
      <w:r>
        <w:rPr>
          <w:rFonts w:hint="eastAsia" w:ascii="仿宋" w:hAnsi="仿宋" w:eastAsia="仿宋" w:cs="仿宋"/>
          <w:color w:val="000000" w:themeColor="text1"/>
          <w:spacing w:val="8"/>
          <w:sz w:val="24"/>
          <w:highlight w:val="none"/>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拒绝延长比选有效期的，比选申请人不得再参与该项目后续采购活动。同意延长比选有效期的，比选申请人不能修改其比选文件。</w:t>
      </w:r>
    </w:p>
    <w:p w14:paraId="3F23AB2C">
      <w:pPr>
        <w:pStyle w:val="4"/>
        <w:spacing w:line="400" w:lineRule="exact"/>
        <w:ind w:firstLine="482" w:firstLineChars="200"/>
        <w:rPr>
          <w:rFonts w:hint="eastAsia" w:ascii="仿宋" w:hAnsi="仿宋" w:eastAsia="仿宋" w:cs="仿宋"/>
          <w:bCs/>
          <w:color w:val="000000" w:themeColor="text1"/>
          <w:sz w:val="24"/>
          <w:highlight w:val="none"/>
          <w14:textFill>
            <w14:solidFill>
              <w14:schemeClr w14:val="tx1"/>
            </w14:solidFill>
          </w14:textFill>
        </w:rPr>
      </w:pPr>
      <w:bookmarkStart w:id="84" w:name="_Toc183582225"/>
      <w:bookmarkStart w:id="85" w:name="_Toc217446052"/>
      <w:bookmarkStart w:id="86" w:name="_Toc183682362"/>
      <w:r>
        <w:rPr>
          <w:rFonts w:hint="eastAsia" w:ascii="仿宋" w:hAnsi="仿宋" w:eastAsia="仿宋" w:cs="仿宋"/>
          <w:bCs/>
          <w:color w:val="000000" w:themeColor="text1"/>
          <w:sz w:val="24"/>
          <w:highlight w:val="none"/>
          <w14:textFill>
            <w14:solidFill>
              <w14:schemeClr w14:val="tx1"/>
            </w14:solidFill>
          </w14:textFill>
        </w:rPr>
        <w:t>17．比选申请文件的印制和签署</w:t>
      </w:r>
      <w:bookmarkEnd w:id="84"/>
      <w:bookmarkEnd w:id="85"/>
      <w:bookmarkEnd w:id="86"/>
    </w:p>
    <w:p w14:paraId="067B1888">
      <w:pPr>
        <w:tabs>
          <w:tab w:val="left" w:pos="1080"/>
        </w:tabs>
        <w:spacing w:line="400" w:lineRule="exact"/>
        <w:ind w:firstLine="460" w:firstLineChars="19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17.1 比选申请人应按“比选申请人须知前附表”准备比选申请文件正本、副本。比选申请文件的正本和副本应在其封面清楚地标明“正本”或“副本”字样。若正本和副本有不一致的内容，以正本书面响应文件为准。</w:t>
      </w:r>
    </w:p>
    <w:p w14:paraId="26FDD81D">
      <w:pPr>
        <w:tabs>
          <w:tab w:val="left" w:pos="1095"/>
        </w:tabs>
        <w:spacing w:line="400" w:lineRule="exact"/>
        <w:ind w:firstLine="460" w:firstLineChars="19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17.2 比选申请文件的正本和副本均需打印或用不褪色、不变质的墨水书写，并由比选申请人的法定代表人/</w:t>
      </w:r>
      <w:r>
        <w:rPr>
          <w:rFonts w:hint="eastAsia" w:ascii="仿宋" w:hAnsi="仿宋" w:eastAsia="仿宋" w:cs="仿宋"/>
          <w:color w:val="000000" w:themeColor="text1"/>
          <w:sz w:val="24"/>
          <w:szCs w:val="24"/>
          <w:highlight w:val="none"/>
          <w14:textFill>
            <w14:solidFill>
              <w14:schemeClr w14:val="tx1"/>
            </w14:solidFill>
          </w14:textFill>
        </w:rPr>
        <w:t>单位负责人</w:t>
      </w:r>
      <w:r>
        <w:rPr>
          <w:rFonts w:hint="eastAsia" w:ascii="仿宋" w:hAnsi="仿宋" w:eastAsia="仿宋" w:cs="仿宋"/>
          <w:color w:val="000000" w:themeColor="text1"/>
          <w:sz w:val="24"/>
          <w:highlight w:val="none"/>
          <w14:textFill>
            <w14:solidFill>
              <w14:schemeClr w14:val="tx1"/>
            </w14:solidFill>
          </w14:textFill>
        </w:rPr>
        <w:t>或其授权代表在规定签章处签字和盖章。比选申请文件副本可采用正本的复印件。</w:t>
      </w:r>
    </w:p>
    <w:p w14:paraId="35AD2DA9">
      <w:pPr>
        <w:tabs>
          <w:tab w:val="left" w:pos="1095"/>
        </w:tabs>
        <w:spacing w:line="400" w:lineRule="exact"/>
        <w:ind w:firstLine="460" w:firstLineChars="19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17.3 比选申请文件的打印和书写应清楚工整，任何行间插字、涂改或增删，必须由比选申请人的法定代表人/</w:t>
      </w:r>
      <w:r>
        <w:rPr>
          <w:rFonts w:hint="eastAsia" w:ascii="仿宋" w:hAnsi="仿宋" w:eastAsia="仿宋" w:cs="仿宋"/>
          <w:color w:val="000000" w:themeColor="text1"/>
          <w:sz w:val="24"/>
          <w:szCs w:val="24"/>
          <w:highlight w:val="none"/>
          <w14:textFill>
            <w14:solidFill>
              <w14:schemeClr w14:val="tx1"/>
            </w14:solidFill>
          </w14:textFill>
        </w:rPr>
        <w:t>单位负责人</w:t>
      </w:r>
      <w:r>
        <w:rPr>
          <w:rFonts w:hint="eastAsia" w:ascii="仿宋" w:hAnsi="仿宋" w:eastAsia="仿宋" w:cs="仿宋"/>
          <w:color w:val="000000" w:themeColor="text1"/>
          <w:sz w:val="24"/>
          <w:highlight w:val="none"/>
          <w14:textFill>
            <w14:solidFill>
              <w14:schemeClr w14:val="tx1"/>
            </w14:solidFill>
          </w14:textFill>
        </w:rPr>
        <w:t>或其授权代表签字或盖个人印鉴。字迹潦草、表达不清或可能导致非唯一理解的比选申请文件可能视为无效比选。</w:t>
      </w:r>
    </w:p>
    <w:p w14:paraId="75DD3D2A">
      <w:pPr>
        <w:tabs>
          <w:tab w:val="left" w:pos="1080"/>
        </w:tabs>
        <w:spacing w:line="400" w:lineRule="exact"/>
        <w:ind w:firstLine="460" w:firstLineChars="19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17.4 比选申请文件正本和副本必须装订成册。</w:t>
      </w:r>
    </w:p>
    <w:p w14:paraId="35A743E3">
      <w:pPr>
        <w:tabs>
          <w:tab w:val="left" w:pos="1080"/>
        </w:tabs>
        <w:spacing w:line="400" w:lineRule="exact"/>
        <w:ind w:firstLine="460" w:firstLineChars="19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17.5 比选申请文件应根据比选文件的要求制作，签署、盖章和内容应完整。</w:t>
      </w:r>
    </w:p>
    <w:p w14:paraId="6C1C02D5">
      <w:pPr>
        <w:tabs>
          <w:tab w:val="left" w:pos="1080"/>
        </w:tabs>
        <w:spacing w:line="400" w:lineRule="exact"/>
        <w:ind w:firstLine="460" w:firstLineChars="19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17.6 比选申请文件统一用A4幅面纸印制（图纸等除外）。</w:t>
      </w:r>
    </w:p>
    <w:p w14:paraId="7B860C5F">
      <w:pPr>
        <w:pStyle w:val="4"/>
        <w:spacing w:line="400" w:lineRule="exact"/>
        <w:ind w:firstLine="482" w:firstLineChars="200"/>
        <w:rPr>
          <w:rFonts w:hint="eastAsia" w:ascii="仿宋" w:hAnsi="仿宋" w:eastAsia="仿宋" w:cs="仿宋"/>
          <w:color w:val="000000" w:themeColor="text1"/>
          <w:sz w:val="24"/>
          <w:szCs w:val="24"/>
          <w:highlight w:val="none"/>
          <w14:textFill>
            <w14:solidFill>
              <w14:schemeClr w14:val="tx1"/>
            </w14:solidFill>
          </w14:textFill>
        </w:rPr>
      </w:pPr>
      <w:bookmarkStart w:id="87" w:name="_Toc77400781"/>
      <w:bookmarkStart w:id="88" w:name="_Toc183682363"/>
      <w:bookmarkStart w:id="89" w:name="_Toc89075877"/>
      <w:bookmarkStart w:id="90" w:name="_Toc183582226"/>
      <w:bookmarkStart w:id="91" w:name="_Toc217446053"/>
      <w:r>
        <w:rPr>
          <w:rFonts w:hint="eastAsia" w:ascii="仿宋" w:hAnsi="仿宋" w:eastAsia="仿宋" w:cs="仿宋"/>
          <w:bCs/>
          <w:color w:val="000000" w:themeColor="text1"/>
          <w:sz w:val="24"/>
          <w:szCs w:val="24"/>
          <w:highlight w:val="none"/>
          <w14:textFill>
            <w14:solidFill>
              <w14:schemeClr w14:val="tx1"/>
            </w14:solidFill>
          </w14:textFill>
        </w:rPr>
        <w:t xml:space="preserve">18. </w:t>
      </w:r>
      <w:r>
        <w:rPr>
          <w:rFonts w:hint="eastAsia" w:ascii="仿宋" w:hAnsi="仿宋" w:eastAsia="仿宋" w:cs="仿宋"/>
          <w:color w:val="000000" w:themeColor="text1"/>
          <w:sz w:val="24"/>
          <w:highlight w:val="none"/>
          <w14:textFill>
            <w14:solidFill>
              <w14:schemeClr w14:val="tx1"/>
            </w14:solidFill>
          </w14:textFill>
        </w:rPr>
        <w:t>比选申请</w:t>
      </w:r>
      <w:r>
        <w:rPr>
          <w:rFonts w:hint="eastAsia" w:ascii="仿宋" w:hAnsi="仿宋" w:eastAsia="仿宋" w:cs="仿宋"/>
          <w:color w:val="000000" w:themeColor="text1"/>
          <w:sz w:val="24"/>
          <w:szCs w:val="24"/>
          <w:highlight w:val="none"/>
          <w14:textFill>
            <w14:solidFill>
              <w14:schemeClr w14:val="tx1"/>
            </w14:solidFill>
          </w14:textFill>
        </w:rPr>
        <w:t>文件的密封和标</w:t>
      </w:r>
      <w:bookmarkEnd w:id="87"/>
      <w:bookmarkEnd w:id="88"/>
      <w:bookmarkEnd w:id="89"/>
      <w:bookmarkEnd w:id="90"/>
      <w:r>
        <w:rPr>
          <w:rFonts w:hint="eastAsia" w:ascii="仿宋" w:hAnsi="仿宋" w:eastAsia="仿宋" w:cs="仿宋"/>
          <w:color w:val="000000" w:themeColor="text1"/>
          <w:sz w:val="24"/>
          <w:szCs w:val="24"/>
          <w:highlight w:val="none"/>
          <w14:textFill>
            <w14:solidFill>
              <w14:schemeClr w14:val="tx1"/>
            </w14:solidFill>
          </w14:textFill>
        </w:rPr>
        <w:t>注</w:t>
      </w:r>
      <w:bookmarkEnd w:id="91"/>
    </w:p>
    <w:p w14:paraId="68533C04">
      <w:pPr>
        <w:tabs>
          <w:tab w:val="left" w:pos="1080"/>
        </w:tabs>
        <w:spacing w:line="400" w:lineRule="exact"/>
        <w:ind w:firstLine="460" w:firstLineChars="19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18.1 比选申请人应在比选申请文件正本和所有副本的封面上注明比选申请人名称、比选编号、项目名称及分包号（如有分包）。</w:t>
      </w:r>
    </w:p>
    <w:p w14:paraId="5EFC61CB">
      <w:pPr>
        <w:tabs>
          <w:tab w:val="left" w:pos="1080"/>
        </w:tabs>
        <w:spacing w:line="400" w:lineRule="exact"/>
        <w:ind w:firstLine="460" w:firstLineChars="19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18.2 比选申请文件包括正本、副本。</w:t>
      </w:r>
      <w:r>
        <w:rPr>
          <w:rFonts w:hint="eastAsia" w:ascii="仿宋" w:hAnsi="仿宋" w:eastAsia="仿宋" w:cs="仿宋"/>
          <w:b/>
          <w:color w:val="000000" w:themeColor="text1"/>
          <w:sz w:val="24"/>
          <w:highlight w:val="none"/>
          <w14:textFill>
            <w14:solidFill>
              <w14:schemeClr w14:val="tx1"/>
            </w14:solidFill>
          </w14:textFill>
        </w:rPr>
        <w:t>比选申请文件应当密封（可以分开密封，也可密封在一起）</w:t>
      </w:r>
      <w:r>
        <w:rPr>
          <w:rFonts w:hint="eastAsia" w:ascii="仿宋" w:hAnsi="仿宋" w:eastAsia="仿宋" w:cs="仿宋"/>
          <w:color w:val="000000" w:themeColor="text1"/>
          <w:sz w:val="24"/>
          <w:highlight w:val="none"/>
          <w14:textFill>
            <w14:solidFill>
              <w14:schemeClr w14:val="tx1"/>
            </w14:solidFill>
          </w14:textFill>
        </w:rPr>
        <w:t>。</w:t>
      </w:r>
    </w:p>
    <w:p w14:paraId="6B6B6B61">
      <w:pPr>
        <w:tabs>
          <w:tab w:val="left" w:pos="1080"/>
        </w:tabs>
        <w:spacing w:line="400" w:lineRule="exact"/>
        <w:ind w:firstLine="460" w:firstLineChars="19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18.3 所有外层密封袋的封口处应粘贴牢固，并加盖密封章（比选申请人印章）。</w:t>
      </w:r>
    </w:p>
    <w:p w14:paraId="597302D7">
      <w:pPr>
        <w:tabs>
          <w:tab w:val="left" w:pos="1080"/>
        </w:tabs>
        <w:spacing w:line="400" w:lineRule="exact"/>
        <w:rPr>
          <w:rFonts w:hint="eastAsia" w:ascii="仿宋" w:hAnsi="仿宋" w:eastAsia="仿宋" w:cs="仿宋"/>
          <w:color w:val="000000" w:themeColor="text1"/>
          <w:sz w:val="24"/>
          <w:highlight w:val="none"/>
          <w14:textFill>
            <w14:solidFill>
              <w14:schemeClr w14:val="tx1"/>
            </w14:solidFill>
          </w14:textFill>
        </w:rPr>
      </w:pPr>
    </w:p>
    <w:p w14:paraId="0E0A8DFC">
      <w:pPr>
        <w:pStyle w:val="4"/>
        <w:spacing w:line="400" w:lineRule="exact"/>
        <w:ind w:firstLine="482" w:firstLineChars="200"/>
        <w:rPr>
          <w:rFonts w:hint="eastAsia" w:ascii="仿宋" w:hAnsi="仿宋" w:eastAsia="仿宋" w:cs="仿宋"/>
          <w:bCs/>
          <w:color w:val="000000" w:themeColor="text1"/>
          <w:sz w:val="24"/>
          <w:szCs w:val="24"/>
          <w:highlight w:val="none"/>
          <w14:textFill>
            <w14:solidFill>
              <w14:schemeClr w14:val="tx1"/>
            </w14:solidFill>
          </w14:textFill>
        </w:rPr>
      </w:pPr>
      <w:bookmarkStart w:id="92" w:name="_Toc183682364"/>
      <w:bookmarkStart w:id="93" w:name="_Toc183582227"/>
      <w:bookmarkStart w:id="94" w:name="_Toc217446054"/>
      <w:r>
        <w:rPr>
          <w:rFonts w:hint="eastAsia" w:ascii="仿宋" w:hAnsi="仿宋" w:eastAsia="仿宋" w:cs="仿宋"/>
          <w:bCs/>
          <w:color w:val="000000" w:themeColor="text1"/>
          <w:sz w:val="24"/>
          <w:szCs w:val="24"/>
          <w:highlight w:val="none"/>
          <w14:textFill>
            <w14:solidFill>
              <w14:schemeClr w14:val="tx1"/>
            </w14:solidFill>
          </w14:textFill>
        </w:rPr>
        <w:t>19</w:t>
      </w:r>
      <w:r>
        <w:rPr>
          <w:rFonts w:hint="eastAsia" w:ascii="仿宋" w:hAnsi="仿宋" w:eastAsia="仿宋" w:cs="仿宋"/>
          <w:bCs/>
          <w:color w:val="000000" w:themeColor="text1"/>
          <w:sz w:val="28"/>
          <w:szCs w:val="28"/>
          <w:highlight w:val="none"/>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比选申请</w:t>
      </w:r>
      <w:r>
        <w:rPr>
          <w:rFonts w:hint="eastAsia" w:ascii="仿宋" w:hAnsi="仿宋" w:eastAsia="仿宋" w:cs="仿宋"/>
          <w:bCs/>
          <w:color w:val="000000" w:themeColor="text1"/>
          <w:sz w:val="24"/>
          <w:szCs w:val="24"/>
          <w:highlight w:val="none"/>
          <w14:textFill>
            <w14:solidFill>
              <w14:schemeClr w14:val="tx1"/>
            </w14:solidFill>
          </w14:textFill>
        </w:rPr>
        <w:t>文件的</w:t>
      </w:r>
      <w:bookmarkEnd w:id="92"/>
      <w:bookmarkEnd w:id="93"/>
      <w:r>
        <w:rPr>
          <w:rFonts w:hint="eastAsia" w:ascii="仿宋" w:hAnsi="仿宋" w:eastAsia="仿宋" w:cs="仿宋"/>
          <w:bCs/>
          <w:color w:val="000000" w:themeColor="text1"/>
          <w:sz w:val="24"/>
          <w:szCs w:val="24"/>
          <w:highlight w:val="none"/>
          <w14:textFill>
            <w14:solidFill>
              <w14:schemeClr w14:val="tx1"/>
            </w14:solidFill>
          </w14:textFill>
        </w:rPr>
        <w:t>递交</w:t>
      </w:r>
      <w:bookmarkEnd w:id="94"/>
    </w:p>
    <w:p w14:paraId="76190215">
      <w:pPr>
        <w:tabs>
          <w:tab w:val="left" w:pos="1095"/>
        </w:tabs>
        <w:spacing w:line="400" w:lineRule="exact"/>
        <w:ind w:firstLine="460" w:firstLineChars="19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19.1 比选申请人应在比选文件规定的比选申请文件递交截止时间前，将比选申请文件按比选申请人须知第18条规定密封后送达比选地点。比选申请文件递交截止时间以后送达的比选申请文件将被拒绝。</w:t>
      </w:r>
    </w:p>
    <w:p w14:paraId="33007E6F">
      <w:pPr>
        <w:pStyle w:val="7"/>
        <w:spacing w:line="400" w:lineRule="exact"/>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19.2 本次比选不接受邮寄的比选申请文件。</w:t>
      </w:r>
    </w:p>
    <w:p w14:paraId="17D3B427">
      <w:pPr>
        <w:pStyle w:val="4"/>
        <w:spacing w:line="400" w:lineRule="exact"/>
        <w:ind w:firstLine="482" w:firstLineChars="200"/>
        <w:rPr>
          <w:rFonts w:hint="eastAsia" w:ascii="仿宋" w:hAnsi="仿宋" w:eastAsia="仿宋" w:cs="仿宋"/>
          <w:bCs/>
          <w:color w:val="000000" w:themeColor="text1"/>
          <w:spacing w:val="20"/>
          <w:sz w:val="24"/>
          <w:szCs w:val="24"/>
          <w:highlight w:val="none"/>
          <w14:textFill>
            <w14:solidFill>
              <w14:schemeClr w14:val="tx1"/>
            </w14:solidFill>
          </w14:textFill>
        </w:rPr>
      </w:pPr>
      <w:bookmarkStart w:id="95" w:name="_Toc183582228"/>
      <w:bookmarkStart w:id="96" w:name="_Toc183682365"/>
      <w:bookmarkStart w:id="97" w:name="_Toc217446055"/>
      <w:r>
        <w:rPr>
          <w:rFonts w:hint="eastAsia" w:ascii="仿宋" w:hAnsi="仿宋" w:eastAsia="仿宋" w:cs="仿宋"/>
          <w:bCs/>
          <w:color w:val="000000" w:themeColor="text1"/>
          <w:sz w:val="24"/>
          <w:highlight w:val="none"/>
          <w14:textFill>
            <w14:solidFill>
              <w14:schemeClr w14:val="tx1"/>
            </w14:solidFill>
          </w14:textFill>
        </w:rPr>
        <w:t>20．</w:t>
      </w:r>
      <w:r>
        <w:rPr>
          <w:rFonts w:hint="eastAsia" w:ascii="仿宋" w:hAnsi="仿宋" w:eastAsia="仿宋" w:cs="仿宋"/>
          <w:bCs/>
          <w:color w:val="000000" w:themeColor="text1"/>
          <w:spacing w:val="20"/>
          <w:sz w:val="24"/>
          <w:szCs w:val="24"/>
          <w:highlight w:val="none"/>
          <w14:textFill>
            <w14:solidFill>
              <w14:schemeClr w14:val="tx1"/>
            </w14:solidFill>
          </w14:textFill>
        </w:rPr>
        <w:t>比选申请文件的修改和撤</w:t>
      </w:r>
      <w:bookmarkEnd w:id="95"/>
      <w:bookmarkEnd w:id="96"/>
      <w:r>
        <w:rPr>
          <w:rFonts w:hint="eastAsia" w:ascii="仿宋" w:hAnsi="仿宋" w:eastAsia="仿宋" w:cs="仿宋"/>
          <w:bCs/>
          <w:color w:val="000000" w:themeColor="text1"/>
          <w:spacing w:val="20"/>
          <w:sz w:val="24"/>
          <w:szCs w:val="24"/>
          <w:highlight w:val="none"/>
          <w14:textFill>
            <w14:solidFill>
              <w14:schemeClr w14:val="tx1"/>
            </w14:solidFill>
          </w14:textFill>
        </w:rPr>
        <w:t>回</w:t>
      </w:r>
      <w:bookmarkEnd w:id="97"/>
    </w:p>
    <w:p w14:paraId="43DFA5FB">
      <w:pPr>
        <w:spacing w:line="400" w:lineRule="exact"/>
        <w:ind w:firstLine="470" w:firstLineChars="196"/>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20.1 比选申请人在递交了比选申请文件后，可以修改或撤回其比选申请文件，但必须在规定的比选申请文件递交截止时间前，以书面形式通知比选代理机构。</w:t>
      </w:r>
    </w:p>
    <w:p w14:paraId="1A3FC31D">
      <w:pPr>
        <w:spacing w:line="400" w:lineRule="exact"/>
        <w:ind w:firstLine="470" w:firstLineChars="196"/>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20.2比选申请人的修改书或撤回通知书，应由其法定代表人/</w:t>
      </w:r>
      <w:r>
        <w:rPr>
          <w:rFonts w:hint="eastAsia" w:ascii="仿宋" w:hAnsi="仿宋" w:eastAsia="仿宋" w:cs="仿宋"/>
          <w:color w:val="000000" w:themeColor="text1"/>
          <w:sz w:val="24"/>
          <w:szCs w:val="24"/>
          <w:highlight w:val="none"/>
          <w14:textFill>
            <w14:solidFill>
              <w14:schemeClr w14:val="tx1"/>
            </w14:solidFill>
          </w14:textFill>
        </w:rPr>
        <w:t>单位负责人</w:t>
      </w:r>
      <w:r>
        <w:rPr>
          <w:rFonts w:hint="eastAsia" w:ascii="仿宋" w:hAnsi="仿宋" w:eastAsia="仿宋" w:cs="仿宋"/>
          <w:color w:val="000000" w:themeColor="text1"/>
          <w:sz w:val="24"/>
          <w:highlight w:val="none"/>
          <w14:textFill>
            <w14:solidFill>
              <w14:schemeClr w14:val="tx1"/>
            </w14:solidFill>
          </w14:textFill>
        </w:rPr>
        <w:t>或授权代表签署。修改书应按比选须知第18条规定进行密封和标注，并在密封袋上标注“修改”字样。</w:t>
      </w:r>
    </w:p>
    <w:p w14:paraId="230B97B6">
      <w:pPr>
        <w:spacing w:line="400" w:lineRule="exact"/>
        <w:ind w:firstLine="470" w:firstLineChars="196"/>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20.3在递交比选申请文件截止时间之后，比选申请人不得对其递交的比选申请文件做任何修改或撤回比选。</w:t>
      </w:r>
    </w:p>
    <w:p w14:paraId="3215C5A3">
      <w:pPr>
        <w:pStyle w:val="3"/>
        <w:spacing w:line="400" w:lineRule="exact"/>
        <w:jc w:val="center"/>
        <w:rPr>
          <w:rFonts w:hint="eastAsia" w:ascii="仿宋" w:hAnsi="仿宋" w:eastAsia="仿宋" w:cs="仿宋"/>
          <w:color w:val="000000" w:themeColor="text1"/>
          <w:highlight w:val="none"/>
          <w14:textFill>
            <w14:solidFill>
              <w14:schemeClr w14:val="tx1"/>
            </w14:solidFill>
          </w14:textFill>
        </w:rPr>
      </w:pPr>
      <w:bookmarkStart w:id="98" w:name="_Toc183582231"/>
      <w:bookmarkStart w:id="99" w:name="_Toc77400782"/>
      <w:bookmarkStart w:id="100" w:name="_Toc183682368"/>
      <w:bookmarkStart w:id="101" w:name="_Toc89075878"/>
      <w:bookmarkStart w:id="102" w:name="_Toc217446056"/>
      <w:r>
        <w:rPr>
          <w:rFonts w:hint="eastAsia" w:ascii="仿宋" w:hAnsi="仿宋" w:eastAsia="仿宋" w:cs="仿宋"/>
          <w:color w:val="000000" w:themeColor="text1"/>
          <w:highlight w:val="none"/>
          <w14:textFill>
            <w14:solidFill>
              <w14:schemeClr w14:val="tx1"/>
            </w14:solidFill>
          </w14:textFill>
        </w:rPr>
        <w:t>四、采购和评选</w:t>
      </w:r>
      <w:bookmarkEnd w:id="98"/>
      <w:bookmarkEnd w:id="99"/>
      <w:bookmarkEnd w:id="100"/>
      <w:bookmarkEnd w:id="101"/>
      <w:bookmarkEnd w:id="102"/>
    </w:p>
    <w:p w14:paraId="3140AF88">
      <w:pPr>
        <w:pStyle w:val="4"/>
        <w:spacing w:line="400" w:lineRule="exact"/>
        <w:ind w:firstLine="482" w:firstLineChars="200"/>
        <w:rPr>
          <w:rFonts w:hint="eastAsia" w:ascii="仿宋" w:hAnsi="仿宋" w:eastAsia="仿宋" w:cs="仿宋"/>
          <w:bCs/>
          <w:color w:val="000000" w:themeColor="text1"/>
          <w:sz w:val="24"/>
          <w:highlight w:val="none"/>
          <w14:textFill>
            <w14:solidFill>
              <w14:schemeClr w14:val="tx1"/>
            </w14:solidFill>
          </w14:textFill>
        </w:rPr>
      </w:pPr>
      <w:bookmarkStart w:id="103" w:name="_Toc217446057"/>
      <w:bookmarkStart w:id="104" w:name="_Toc183582232"/>
      <w:bookmarkStart w:id="105" w:name="_Toc183682369"/>
      <w:r>
        <w:rPr>
          <w:rFonts w:hint="eastAsia" w:ascii="仿宋" w:hAnsi="仿宋" w:eastAsia="仿宋" w:cs="仿宋"/>
          <w:bCs/>
          <w:color w:val="000000" w:themeColor="text1"/>
          <w:sz w:val="24"/>
          <w:highlight w:val="none"/>
          <w14:textFill>
            <w14:solidFill>
              <w14:schemeClr w14:val="tx1"/>
            </w14:solidFill>
          </w14:textFill>
        </w:rPr>
        <w:t>21．采购</w:t>
      </w:r>
      <w:bookmarkEnd w:id="103"/>
      <w:bookmarkEnd w:id="104"/>
      <w:bookmarkEnd w:id="105"/>
    </w:p>
    <w:p w14:paraId="5445A53A">
      <w:pPr>
        <w:spacing w:before="120" w:line="400" w:lineRule="exact"/>
        <w:ind w:firstLine="480" w:firstLineChars="200"/>
        <w:rPr>
          <w:rFonts w:hint="eastAsia" w:ascii="仿宋" w:hAnsi="仿宋" w:eastAsia="仿宋" w:cs="仿宋"/>
          <w:b/>
          <w:bCs/>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21.1 比选代理机构在比选文件规定的时间和地点组织采购，比选人、比选申请人须派代表参加并签到以证明其出席。</w:t>
      </w:r>
    </w:p>
    <w:p w14:paraId="0D9F3BC4">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21.2 比选会时，比选代理机构可以申请公证机构对比选申请文件的密封情况进行检查并公证。经确认无误后，由比选工作人员或公证人员将比选申请人递交的比选申请文件当众拆封，并由唱标人员按照比选文件规定的内容进行宣读。</w:t>
      </w:r>
    </w:p>
    <w:p w14:paraId="3720F6FC">
      <w:pPr>
        <w:pStyle w:val="18"/>
        <w:spacing w:line="400" w:lineRule="exact"/>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21.3</w:t>
      </w:r>
      <w:r>
        <w:rPr>
          <w:rFonts w:hint="eastAsia" w:ascii="仿宋" w:hAnsi="仿宋" w:eastAsia="仿宋" w:cs="仿宋"/>
          <w:color w:val="000000" w:themeColor="text1"/>
          <w:sz w:val="24"/>
          <w:highlight w:val="none"/>
          <w14:textFill>
            <w14:solidFill>
              <w14:schemeClr w14:val="tx1"/>
            </w14:solidFill>
          </w14:textFill>
        </w:rPr>
        <w:t>所有比选唱标完毕，如比选申请人代表对宣读的“报价一览表”上的内容有异议的，应在获得比选会主持人同意后当场提出。如确实属于唱标人员宣读错了的，经现场监督人员和公证人员核实后，当场予以更正。</w:t>
      </w:r>
    </w:p>
    <w:p w14:paraId="122F63D2">
      <w:pPr>
        <w:pStyle w:val="18"/>
        <w:spacing w:line="400" w:lineRule="exact"/>
        <w:ind w:firstLine="482"/>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21.4.“报价一览表”应编制于比选申请文件正副本内，如有遗漏，将视为无效响应（实质性要求）。</w:t>
      </w:r>
    </w:p>
    <w:p w14:paraId="3BB5C376">
      <w:pPr>
        <w:pStyle w:val="18"/>
        <w:spacing w:line="400" w:lineRule="exact"/>
        <w:ind w:firstLine="482"/>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21.5.本项目不需要提供单独密封的“报价一览表”。若比选申请人提供有单独密封的“报价一览表”，该单独密封的“报价一览表”不作为比选会、唱标及评选的依据，但比选申请人在规定的递交比选申请文件截止时间前，按比选文件要求补充、修改比选申请文件中“比选一览表”内容的除外。</w:t>
      </w:r>
    </w:p>
    <w:p w14:paraId="43433CB3">
      <w:pPr>
        <w:pStyle w:val="4"/>
        <w:spacing w:line="400" w:lineRule="exact"/>
        <w:ind w:firstLine="482" w:firstLineChars="200"/>
        <w:rPr>
          <w:rFonts w:hint="eastAsia" w:ascii="仿宋" w:hAnsi="仿宋" w:eastAsia="仿宋" w:cs="仿宋"/>
          <w:color w:val="000000" w:themeColor="text1"/>
          <w:sz w:val="24"/>
          <w:szCs w:val="24"/>
          <w:highlight w:val="none"/>
          <w14:textFill>
            <w14:solidFill>
              <w14:schemeClr w14:val="tx1"/>
            </w14:solidFill>
          </w14:textFill>
        </w:rPr>
      </w:pPr>
      <w:bookmarkStart w:id="106" w:name="_Toc217446058"/>
      <w:r>
        <w:rPr>
          <w:rFonts w:hint="eastAsia" w:ascii="仿宋" w:hAnsi="仿宋" w:eastAsia="仿宋" w:cs="仿宋"/>
          <w:color w:val="000000" w:themeColor="text1"/>
          <w:sz w:val="24"/>
          <w:szCs w:val="24"/>
          <w:highlight w:val="none"/>
          <w14:textFill>
            <w14:solidFill>
              <w14:schemeClr w14:val="tx1"/>
            </w14:solidFill>
          </w14:textFill>
        </w:rPr>
        <w:t>22. 采购程序</w:t>
      </w:r>
      <w:bookmarkEnd w:id="106"/>
    </w:p>
    <w:p w14:paraId="0561057A">
      <w:pPr>
        <w:pStyle w:val="18"/>
        <w:spacing w:line="400" w:lineRule="exact"/>
        <w:ind w:firstLine="48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22.1 比选会主持人按照比选文件规定的采购时间宣布采购，按照规定要求主持比选会。采购将按以下程序进行：</w:t>
      </w:r>
    </w:p>
    <w:p w14:paraId="6FA0C0D6">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宣布比选会开始。采购时间到，主持人宣布比选会开始并致辞，当众宣布参加比选会的现场监督人员、公证人员（若有）和主持人、唱标人、操作员、记录员等比选工作人员，根据“比选申请人签到表”宣布参加比选的比选申请人名单。</w:t>
      </w:r>
    </w:p>
    <w:p w14:paraId="14C6EC0C">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（2）宣布会场纪律和有关注意事项。</w:t>
      </w:r>
    </w:p>
    <w:p w14:paraId="0E8B48D0">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（3）当众宣布检查响应文件的密封情况。</w:t>
      </w:r>
    </w:p>
    <w:p w14:paraId="32969097">
      <w:pPr>
        <w:spacing w:line="400" w:lineRule="exact"/>
        <w:ind w:firstLine="460" w:firstLineChars="19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采购唱标。主持人宣布采购后，由现场工作人员按任意顺序对比选申请人的比选申请文件当众进行拆封，由唱标人员对其“报价一览表”的项目名称、比选总价以及比选申请人名称进行宣读。同时，工作人员将比选申请人的“报价一览表”投影在屏幕上，并做采购记录。唱标人员在唱标过程中，如遇有字迹不清楚的，应即刻报告主持人，经核实后，主持人立即请比选申请人代表现场进行澄清。</w:t>
      </w:r>
    </w:p>
    <w:p w14:paraId="3B3D531A">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（5）宣布比选会结束。主持人宣布比选会结束后，所有比选申请人代表应立即退场。</w:t>
      </w:r>
    </w:p>
    <w:p w14:paraId="3AD5C842">
      <w:pPr>
        <w:pStyle w:val="4"/>
        <w:spacing w:line="400" w:lineRule="exact"/>
        <w:ind w:firstLine="482" w:firstLineChars="200"/>
        <w:rPr>
          <w:rFonts w:hint="eastAsia" w:ascii="仿宋" w:hAnsi="仿宋" w:eastAsia="仿宋" w:cs="仿宋"/>
          <w:color w:val="000000" w:themeColor="text1"/>
          <w:sz w:val="24"/>
          <w:szCs w:val="24"/>
          <w:highlight w:val="none"/>
          <w14:textFill>
            <w14:solidFill>
              <w14:schemeClr w14:val="tx1"/>
            </w14:solidFill>
          </w14:textFill>
        </w:rPr>
      </w:pPr>
      <w:bookmarkStart w:id="107" w:name="_Toc217446059"/>
      <w:r>
        <w:rPr>
          <w:rFonts w:hint="eastAsia" w:ascii="仿宋" w:hAnsi="仿宋" w:eastAsia="仿宋" w:cs="仿宋"/>
          <w:color w:val="000000" w:themeColor="text1"/>
          <w:sz w:val="24"/>
          <w:szCs w:val="24"/>
          <w:highlight w:val="none"/>
          <w14:textFill>
            <w14:solidFill>
              <w14:schemeClr w14:val="tx1"/>
            </w14:solidFill>
          </w14:textFill>
        </w:rPr>
        <w:t>23. 评选</w:t>
      </w:r>
      <w:bookmarkEnd w:id="107"/>
    </w:p>
    <w:p w14:paraId="39BB2ECE">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23.1 评选工作由比选人依法组建的评选委员会（以下简称评委会）负责。</w:t>
      </w:r>
    </w:p>
    <w:p w14:paraId="12C0E0B7">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23.2 评选过程严格保密。比选申请人对评委会的评选过程或合同授予决定施加影响的任何行为都可能导致其比选被拒绝。</w:t>
      </w:r>
    </w:p>
    <w:p w14:paraId="697779C4">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23.3 在评选期间，评委会可要求比选申请人对其比选申请文件中非实质性的有关问题进行澄清、说明或者补正。有关澄清、说明或者补正的要求和答复应以书面形式提交。比选申请人的澄清、说明或者补正不得超出比选申请文件的范围或者改变比选申请文件的实质性内容。</w:t>
      </w:r>
    </w:p>
    <w:p w14:paraId="53C8A5A1">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23.4 评委会认定实质性响应比选文件的比选是比选申请文件与比选文件要求的全部条款、条件和规格没有实质性负偏离。评委会决定比选申请文件的响应性依据比选申请文件本身的内容，而不寻求外部的证据。</w:t>
      </w:r>
    </w:p>
    <w:p w14:paraId="5942D356">
      <w:pPr>
        <w:spacing w:line="400" w:lineRule="exact"/>
        <w:ind w:firstLine="470" w:firstLineChars="196"/>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23.5比选申请文件如果没有实质性响应比选文件的要求，评委会将予以拒绝。比选申请人不得通过修正或撤消不合要求的偏离或保留从而使其比选成为实质性响应的比选。</w:t>
      </w:r>
    </w:p>
    <w:p w14:paraId="1B4F9C77">
      <w:pPr>
        <w:spacing w:line="400" w:lineRule="exact"/>
        <w:ind w:firstLine="460" w:firstLineChars="19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23.6 评委会只对确定为实质性响应比选文件要求的比选申请文件，根据比选文件的要求采用相同的评选程序、评分办法及标准进行评价和比较。</w:t>
      </w:r>
    </w:p>
    <w:p w14:paraId="136825EE">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23.7 比选申请文件属于下列情况的，在资格性、符合性检查时按照无效比选处理：</w:t>
      </w:r>
    </w:p>
    <w:p w14:paraId="609BD3DC">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（1）未按照比选文件规定和要求签署、盖章的;</w:t>
      </w:r>
    </w:p>
    <w:p w14:paraId="30EF7884">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（2）不具备比选文件中规定的资格条件和要求的;</w:t>
      </w:r>
    </w:p>
    <w:p w14:paraId="107D5351">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w:t>
      </w:r>
      <w:bookmarkStart w:id="108" w:name="_Toc183582233"/>
      <w:bookmarkStart w:id="109" w:name="_Toc183682370"/>
      <w:r>
        <w:rPr>
          <w:rFonts w:hint="eastAsia" w:ascii="仿宋" w:hAnsi="仿宋" w:eastAsia="仿宋" w:cs="仿宋"/>
          <w:color w:val="000000" w:themeColor="text1"/>
          <w:sz w:val="24"/>
          <w:highlight w:val="none"/>
          <w14:textFill>
            <w14:solidFill>
              <w14:schemeClr w14:val="tx1"/>
            </w14:solidFill>
          </w14:textFill>
        </w:rPr>
        <w:t>3）比选文件规定的其他无效比选情形；</w:t>
      </w:r>
    </w:p>
    <w:p w14:paraId="57F4D0CF">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（4）不符合法律法规和比选文件中规定的其他实质性要求的。</w:t>
      </w:r>
      <w:bookmarkEnd w:id="108"/>
      <w:bookmarkEnd w:id="109"/>
    </w:p>
    <w:p w14:paraId="13B73903">
      <w:pPr>
        <w:pStyle w:val="3"/>
        <w:spacing w:line="400" w:lineRule="exact"/>
        <w:jc w:val="center"/>
        <w:rPr>
          <w:rFonts w:hint="eastAsia" w:ascii="仿宋" w:hAnsi="仿宋" w:eastAsia="仿宋" w:cs="仿宋"/>
          <w:color w:val="000000" w:themeColor="text1"/>
          <w:szCs w:val="28"/>
          <w:highlight w:val="none"/>
          <w14:textFill>
            <w14:solidFill>
              <w14:schemeClr w14:val="tx1"/>
            </w14:solidFill>
          </w14:textFill>
        </w:rPr>
      </w:pPr>
      <w:bookmarkStart w:id="110" w:name="_Toc217446060"/>
      <w:r>
        <w:rPr>
          <w:rFonts w:hint="eastAsia" w:ascii="仿宋" w:hAnsi="仿宋" w:eastAsia="仿宋" w:cs="仿宋"/>
          <w:color w:val="000000" w:themeColor="text1"/>
          <w:szCs w:val="28"/>
          <w:highlight w:val="none"/>
          <w14:textFill>
            <w14:solidFill>
              <w14:schemeClr w14:val="tx1"/>
            </w14:solidFill>
          </w14:textFill>
        </w:rPr>
        <w:t>五、定</w:t>
      </w:r>
      <w:bookmarkEnd w:id="110"/>
      <w:bookmarkStart w:id="111" w:name="_Toc217446061"/>
      <w:r>
        <w:rPr>
          <w:rFonts w:hint="eastAsia" w:ascii="仿宋" w:hAnsi="仿宋" w:eastAsia="仿宋" w:cs="仿宋"/>
          <w:color w:val="000000" w:themeColor="text1"/>
          <w:szCs w:val="28"/>
          <w:highlight w:val="none"/>
          <w14:textFill>
            <w14:solidFill>
              <w14:schemeClr w14:val="tx1"/>
            </w14:solidFill>
          </w14:textFill>
        </w:rPr>
        <w:t>选</w:t>
      </w:r>
    </w:p>
    <w:p w14:paraId="2F54A11C">
      <w:pPr>
        <w:pStyle w:val="4"/>
        <w:spacing w:line="400" w:lineRule="exact"/>
        <w:ind w:firstLine="482"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24. 定选原则</w:t>
      </w:r>
      <w:bookmarkEnd w:id="111"/>
    </w:p>
    <w:p w14:paraId="057EC842">
      <w:pPr>
        <w:pStyle w:val="7"/>
        <w:spacing w:line="400" w:lineRule="exact"/>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根据评委会推荐的中选候选人名单，按顺序确定中选人。</w:t>
      </w:r>
    </w:p>
    <w:p w14:paraId="50A7FD30">
      <w:pPr>
        <w:pStyle w:val="4"/>
        <w:spacing w:line="400" w:lineRule="exact"/>
        <w:ind w:firstLine="482" w:firstLineChars="200"/>
        <w:rPr>
          <w:rFonts w:hint="eastAsia" w:ascii="仿宋" w:hAnsi="仿宋" w:eastAsia="仿宋" w:cs="仿宋"/>
          <w:color w:val="000000" w:themeColor="text1"/>
          <w:sz w:val="24"/>
          <w:szCs w:val="24"/>
          <w:highlight w:val="none"/>
          <w14:textFill>
            <w14:solidFill>
              <w14:schemeClr w14:val="tx1"/>
            </w14:solidFill>
          </w14:textFill>
        </w:rPr>
      </w:pPr>
      <w:bookmarkStart w:id="112" w:name="_Toc217446062"/>
      <w:r>
        <w:rPr>
          <w:rFonts w:hint="eastAsia" w:ascii="仿宋" w:hAnsi="仿宋" w:eastAsia="仿宋" w:cs="仿宋"/>
          <w:color w:val="000000" w:themeColor="text1"/>
          <w:sz w:val="24"/>
          <w:szCs w:val="24"/>
          <w:highlight w:val="none"/>
          <w14:textFill>
            <w14:solidFill>
              <w14:schemeClr w14:val="tx1"/>
            </w14:solidFill>
          </w14:textFill>
        </w:rPr>
        <w:t>25. 定选程序</w:t>
      </w:r>
      <w:bookmarkEnd w:id="112"/>
    </w:p>
    <w:p w14:paraId="6851A35A">
      <w:pPr>
        <w:spacing w:line="400" w:lineRule="exact"/>
        <w:ind w:firstLine="420" w:firstLineChars="175"/>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25.1 评委会将评选情况写出书面报告，推荐中选候选人，并按照综合得分高低标明排列顺序。综合得分相同的，按比选报价由低到高顺序排列。得分且比选报价相同的，按技术指标优劣顺序排列。</w:t>
      </w:r>
    </w:p>
    <w:p w14:paraId="3CA456EA">
      <w:pPr>
        <w:spacing w:line="400" w:lineRule="exact"/>
        <w:ind w:firstLine="420" w:firstLineChars="175"/>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25.2比选代理机构在评选结束后将评选报告送比选人。</w:t>
      </w:r>
    </w:p>
    <w:p w14:paraId="12442CE2">
      <w:pPr>
        <w:spacing w:line="400" w:lineRule="exact"/>
        <w:ind w:firstLine="420" w:firstLineChars="175"/>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25.3 比选人在收到评选报告后，按照评选报告中推荐的中选候选人顺序确定中选人。</w:t>
      </w:r>
    </w:p>
    <w:p w14:paraId="403FCB35">
      <w:pPr>
        <w:spacing w:line="400" w:lineRule="exact"/>
        <w:ind w:firstLine="420" w:firstLineChars="175"/>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25.4根据比选人确定的中选人，在中国招标投标公共服务平台上发布中选结果公告，并向中选人发出中选通知书。</w:t>
      </w:r>
    </w:p>
    <w:p w14:paraId="66C609F6">
      <w:pPr>
        <w:spacing w:line="400" w:lineRule="exact"/>
        <w:ind w:firstLine="420" w:firstLineChars="175"/>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25.5 比选采购单位不解释中选或落选原因，不退回比选申请文件和其他比选资料。</w:t>
      </w:r>
    </w:p>
    <w:p w14:paraId="1EC5AEED">
      <w:pPr>
        <w:pStyle w:val="4"/>
        <w:spacing w:line="400" w:lineRule="exact"/>
        <w:ind w:firstLine="482" w:firstLineChars="200"/>
        <w:rPr>
          <w:rFonts w:hint="eastAsia" w:ascii="仿宋" w:hAnsi="仿宋" w:eastAsia="仿宋" w:cs="仿宋"/>
          <w:bCs/>
          <w:color w:val="000000" w:themeColor="text1"/>
          <w:sz w:val="24"/>
          <w:highlight w:val="none"/>
          <w14:textFill>
            <w14:solidFill>
              <w14:schemeClr w14:val="tx1"/>
            </w14:solidFill>
          </w14:textFill>
        </w:rPr>
      </w:pPr>
      <w:bookmarkStart w:id="113" w:name="_Toc183582238"/>
      <w:bookmarkStart w:id="114" w:name="_Toc183682375"/>
      <w:bookmarkStart w:id="115" w:name="_Toc217446063"/>
      <w:r>
        <w:rPr>
          <w:rFonts w:hint="eastAsia" w:ascii="仿宋" w:hAnsi="仿宋" w:eastAsia="仿宋" w:cs="仿宋"/>
          <w:bCs/>
          <w:color w:val="000000" w:themeColor="text1"/>
          <w:sz w:val="24"/>
          <w:highlight w:val="none"/>
          <w14:textFill>
            <w14:solidFill>
              <w14:schemeClr w14:val="tx1"/>
            </w14:solidFill>
          </w14:textFill>
        </w:rPr>
        <w:t>26．</w:t>
      </w:r>
      <w:r>
        <w:rPr>
          <w:rFonts w:hint="eastAsia" w:ascii="仿宋" w:hAnsi="仿宋" w:eastAsia="仿宋" w:cs="仿宋"/>
          <w:color w:val="000000" w:themeColor="text1"/>
          <w:sz w:val="24"/>
          <w:highlight w:val="none"/>
          <w14:textFill>
            <w14:solidFill>
              <w14:schemeClr w14:val="tx1"/>
            </w14:solidFill>
          </w14:textFill>
        </w:rPr>
        <w:t>中选</w:t>
      </w:r>
      <w:r>
        <w:rPr>
          <w:rFonts w:hint="eastAsia" w:ascii="仿宋" w:hAnsi="仿宋" w:eastAsia="仿宋" w:cs="仿宋"/>
          <w:bCs/>
          <w:color w:val="000000" w:themeColor="text1"/>
          <w:sz w:val="24"/>
          <w:highlight w:val="none"/>
          <w14:textFill>
            <w14:solidFill>
              <w14:schemeClr w14:val="tx1"/>
            </w14:solidFill>
          </w14:textFill>
        </w:rPr>
        <w:t>通知</w:t>
      </w:r>
      <w:bookmarkEnd w:id="113"/>
      <w:bookmarkEnd w:id="114"/>
      <w:r>
        <w:rPr>
          <w:rFonts w:hint="eastAsia" w:ascii="仿宋" w:hAnsi="仿宋" w:eastAsia="仿宋" w:cs="仿宋"/>
          <w:bCs/>
          <w:color w:val="000000" w:themeColor="text1"/>
          <w:sz w:val="24"/>
          <w:highlight w:val="none"/>
          <w14:textFill>
            <w14:solidFill>
              <w14:schemeClr w14:val="tx1"/>
            </w14:solidFill>
          </w14:textFill>
        </w:rPr>
        <w:t>书</w:t>
      </w:r>
      <w:bookmarkEnd w:id="115"/>
    </w:p>
    <w:p w14:paraId="19E01DF4">
      <w:pPr>
        <w:tabs>
          <w:tab w:val="left" w:pos="7665"/>
        </w:tabs>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26</w:t>
      </w:r>
      <w:r>
        <w:rPr>
          <w:rFonts w:hint="eastAsia" w:ascii="仿宋" w:hAnsi="仿宋" w:eastAsia="仿宋" w:cs="仿宋"/>
          <w:b/>
          <w:bCs/>
          <w:color w:val="000000" w:themeColor="text1"/>
          <w:sz w:val="24"/>
          <w:highlight w:val="none"/>
          <w14:textFill>
            <w14:solidFill>
              <w14:schemeClr w14:val="tx1"/>
            </w14:solidFill>
          </w14:textFill>
        </w:rPr>
        <w:t>.</w:t>
      </w:r>
      <w:r>
        <w:rPr>
          <w:rFonts w:hint="eastAsia" w:ascii="仿宋" w:hAnsi="仿宋" w:eastAsia="仿宋" w:cs="仿宋"/>
          <w:color w:val="000000" w:themeColor="text1"/>
          <w:sz w:val="24"/>
          <w:highlight w:val="none"/>
          <w14:textFill>
            <w14:solidFill>
              <w14:schemeClr w14:val="tx1"/>
            </w14:solidFill>
          </w14:textFill>
        </w:rPr>
        <w:t>1 中选通知书为签订采购合同的依据，是合同的有效组成部分。</w:t>
      </w:r>
    </w:p>
    <w:p w14:paraId="33CD9355">
      <w:pPr>
        <w:tabs>
          <w:tab w:val="left" w:pos="7665"/>
        </w:tabs>
        <w:spacing w:line="400" w:lineRule="exact"/>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26.2 中选通知书对比选人和中选人均具有法律效力。中选通知书发出后，比选人改变中选结果，或者中选人无正当理由放弃中选的，应当承担相应的法律责任。</w:t>
      </w:r>
    </w:p>
    <w:p w14:paraId="1E3B2070">
      <w:pPr>
        <w:tabs>
          <w:tab w:val="left" w:pos="7665"/>
        </w:tabs>
        <w:spacing w:line="400" w:lineRule="exact"/>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26．3中选人的比选申请文件本应作为无效比选处理或者有比选采购法律法规规章制度规定的中选无效情形的，比选代理机构在取得有权主体的认定以后，应当宣布发出的中选通知书无效，并收回发出的中选通知书（中选人也应当缴回），依法重新确定中选人或者重新开展采购活动。</w:t>
      </w:r>
    </w:p>
    <w:p w14:paraId="337D935A">
      <w:pPr>
        <w:tabs>
          <w:tab w:val="left" w:pos="7665"/>
        </w:tabs>
        <w:spacing w:line="400" w:lineRule="exact"/>
        <w:jc w:val="center"/>
        <w:rPr>
          <w:rFonts w:hint="eastAsia" w:ascii="仿宋" w:hAnsi="仿宋" w:eastAsia="仿宋" w:cs="仿宋"/>
          <w:b/>
          <w:color w:val="000000" w:themeColor="text1"/>
          <w:sz w:val="28"/>
          <w:szCs w:val="28"/>
          <w:highlight w:val="none"/>
          <w14:textFill>
            <w14:solidFill>
              <w14:schemeClr w14:val="tx1"/>
            </w14:solidFill>
          </w14:textFill>
        </w:rPr>
      </w:pPr>
      <w:bookmarkStart w:id="116" w:name="_Toc217446064"/>
      <w:bookmarkStart w:id="117" w:name="_Toc183682377"/>
      <w:bookmarkStart w:id="118" w:name="_Toc183582240"/>
      <w:r>
        <w:rPr>
          <w:rFonts w:hint="eastAsia" w:ascii="仿宋" w:hAnsi="仿宋" w:eastAsia="仿宋" w:cs="仿宋"/>
          <w:b/>
          <w:color w:val="000000" w:themeColor="text1"/>
          <w:sz w:val="28"/>
          <w:szCs w:val="28"/>
          <w:highlight w:val="none"/>
          <w14:textFill>
            <w14:solidFill>
              <w14:schemeClr w14:val="tx1"/>
            </w14:solidFill>
          </w14:textFill>
        </w:rPr>
        <w:t>六、签订及履行合同和验收</w:t>
      </w:r>
      <w:bookmarkEnd w:id="116"/>
    </w:p>
    <w:p w14:paraId="186F6945">
      <w:pPr>
        <w:pStyle w:val="4"/>
        <w:spacing w:line="400" w:lineRule="exact"/>
        <w:ind w:firstLine="482" w:firstLineChars="200"/>
        <w:rPr>
          <w:rFonts w:hint="eastAsia" w:ascii="仿宋" w:hAnsi="仿宋" w:eastAsia="仿宋" w:cs="仿宋"/>
          <w:bCs/>
          <w:color w:val="000000" w:themeColor="text1"/>
          <w:sz w:val="24"/>
          <w:highlight w:val="none"/>
          <w14:textFill>
            <w14:solidFill>
              <w14:schemeClr w14:val="tx1"/>
            </w14:solidFill>
          </w14:textFill>
        </w:rPr>
      </w:pPr>
      <w:bookmarkStart w:id="119" w:name="_Toc217446065"/>
      <w:r>
        <w:rPr>
          <w:rFonts w:hint="eastAsia" w:ascii="仿宋" w:hAnsi="仿宋" w:eastAsia="仿宋" w:cs="仿宋"/>
          <w:bCs/>
          <w:color w:val="000000" w:themeColor="text1"/>
          <w:sz w:val="24"/>
          <w:highlight w:val="none"/>
          <w14:textFill>
            <w14:solidFill>
              <w14:schemeClr w14:val="tx1"/>
            </w14:solidFill>
          </w14:textFill>
        </w:rPr>
        <w:t>27. 签订合同</w:t>
      </w:r>
      <w:bookmarkEnd w:id="119"/>
    </w:p>
    <w:p w14:paraId="045DFFD8">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27.1 中选人在收到《中选通知书》后，应在30日内与比选人签订采购合同。由于中选人的原因逾期未与比选人签订采购合同的，将视为放弃中选，取消其中选资格并将按相关规定进行处理。</w:t>
      </w:r>
    </w:p>
    <w:p w14:paraId="6165E726">
      <w:pPr>
        <w:spacing w:line="400" w:lineRule="exact"/>
        <w:ind w:firstLine="420" w:firstLineChars="175"/>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27.2 比选人不得向中选人提出任何不合理的要求作为签订合同的条件，不得与中选人私下订立背离合同实质性内容的任何协议，所签订的合同不得对比选文件和中选人比选申请文件作实质性修改。</w:t>
      </w:r>
    </w:p>
    <w:p w14:paraId="0573E79A">
      <w:pPr>
        <w:spacing w:line="400" w:lineRule="exact"/>
        <w:ind w:firstLine="420" w:firstLineChars="175"/>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27.3 中选人因不可抗力原因不能履行采购合同或放弃中选的，比选人可以与排在中选人之后第一位的中选候选人签订采购合同，以此类推（或重新开展采购活动）。</w:t>
      </w:r>
    </w:p>
    <w:p w14:paraId="5E9D6B8D">
      <w:pPr>
        <w:pStyle w:val="4"/>
        <w:spacing w:line="400" w:lineRule="exact"/>
        <w:ind w:firstLine="482" w:firstLineChars="200"/>
        <w:rPr>
          <w:rFonts w:hint="eastAsia" w:ascii="仿宋" w:hAnsi="仿宋" w:eastAsia="仿宋" w:cs="仿宋"/>
          <w:bCs/>
          <w:color w:val="000000" w:themeColor="text1"/>
          <w:sz w:val="24"/>
          <w:highlight w:val="none"/>
          <w14:textFill>
            <w14:solidFill>
              <w14:schemeClr w14:val="tx1"/>
            </w14:solidFill>
          </w14:textFill>
        </w:rPr>
      </w:pPr>
      <w:bookmarkStart w:id="120" w:name="_Toc217446066"/>
      <w:r>
        <w:rPr>
          <w:rFonts w:hint="eastAsia" w:ascii="仿宋" w:hAnsi="仿宋" w:eastAsia="仿宋" w:cs="仿宋"/>
          <w:bCs/>
          <w:color w:val="000000" w:themeColor="text1"/>
          <w:sz w:val="24"/>
          <w:highlight w:val="none"/>
          <w14:textFill>
            <w14:solidFill>
              <w14:schemeClr w14:val="tx1"/>
            </w14:solidFill>
          </w14:textFill>
        </w:rPr>
        <w:t>28. 合同分包</w:t>
      </w:r>
      <w:bookmarkEnd w:id="120"/>
    </w:p>
    <w:p w14:paraId="0F7AEFEA">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28.1 经比选人同意，中选人可以依法采取分包方式履行合同。这种要求应当在合同签订之前征得比选人同意，并且分包供应商履行的分包项目的品牌、规格型号及技术要求等，必须与中选的一致。</w:t>
      </w:r>
    </w:p>
    <w:p w14:paraId="452A2042">
      <w:pPr>
        <w:spacing w:line="400" w:lineRule="exact"/>
        <w:ind w:firstLine="495"/>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28.2 采购合同实行分包履行的，中选人就采购项目和分包项目向比选人负责，分包供应商就分包项目承担责任。</w:t>
      </w:r>
    </w:p>
    <w:p w14:paraId="0F02EEA2">
      <w:pPr>
        <w:pStyle w:val="4"/>
        <w:spacing w:line="400" w:lineRule="exact"/>
        <w:ind w:firstLine="482" w:firstLineChars="200"/>
        <w:rPr>
          <w:rFonts w:hint="eastAsia" w:ascii="仿宋" w:hAnsi="仿宋" w:eastAsia="仿宋" w:cs="仿宋"/>
          <w:bCs/>
          <w:color w:val="000000" w:themeColor="text1"/>
          <w:sz w:val="24"/>
          <w:highlight w:val="none"/>
          <w14:textFill>
            <w14:solidFill>
              <w14:schemeClr w14:val="tx1"/>
            </w14:solidFill>
          </w14:textFill>
        </w:rPr>
      </w:pPr>
      <w:bookmarkStart w:id="121" w:name="_Toc217446067"/>
      <w:r>
        <w:rPr>
          <w:rFonts w:hint="eastAsia" w:ascii="仿宋" w:hAnsi="仿宋" w:eastAsia="仿宋" w:cs="仿宋"/>
          <w:bCs/>
          <w:color w:val="000000" w:themeColor="text1"/>
          <w:sz w:val="24"/>
          <w:highlight w:val="none"/>
          <w14:textFill>
            <w14:solidFill>
              <w14:schemeClr w14:val="tx1"/>
            </w14:solidFill>
          </w14:textFill>
        </w:rPr>
        <w:t>29. 比选人增加合同标的权</w:t>
      </w:r>
      <w:bookmarkEnd w:id="121"/>
      <w:r>
        <w:rPr>
          <w:rFonts w:hint="eastAsia" w:ascii="仿宋" w:hAnsi="仿宋" w:eastAsia="仿宋" w:cs="仿宋"/>
          <w:bCs/>
          <w:color w:val="000000" w:themeColor="text1"/>
          <w:sz w:val="24"/>
          <w:highlight w:val="none"/>
          <w14:textFill>
            <w14:solidFill>
              <w14:schemeClr w14:val="tx1"/>
            </w14:solidFill>
          </w14:textFill>
        </w:rPr>
        <w:t>利</w:t>
      </w:r>
    </w:p>
    <w:p w14:paraId="2515B92C">
      <w:pPr>
        <w:spacing w:line="400" w:lineRule="exact"/>
        <w:ind w:firstLine="495"/>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采购合同履行过程中，比选人需要追加与合同标的相同的货物或者服务的，在不改变合同其他条款的前提下，可以与中选供应商协商签订补充合同，但所有补充合同的采购金额不得超过原合同采购金额的百分之十。</w:t>
      </w:r>
    </w:p>
    <w:p w14:paraId="15FCF91A">
      <w:pPr>
        <w:pStyle w:val="4"/>
        <w:spacing w:line="400" w:lineRule="exact"/>
        <w:ind w:firstLine="482" w:firstLineChars="200"/>
        <w:rPr>
          <w:rFonts w:hint="eastAsia" w:ascii="仿宋" w:hAnsi="仿宋" w:eastAsia="仿宋" w:cs="仿宋"/>
          <w:bCs/>
          <w:color w:val="000000" w:themeColor="text1"/>
          <w:sz w:val="24"/>
          <w:highlight w:val="none"/>
          <w14:textFill>
            <w14:solidFill>
              <w14:schemeClr w14:val="tx1"/>
            </w14:solidFill>
          </w14:textFill>
        </w:rPr>
      </w:pPr>
      <w:bookmarkStart w:id="122" w:name="_Toc217446068"/>
      <w:r>
        <w:rPr>
          <w:rFonts w:hint="eastAsia" w:ascii="仿宋" w:hAnsi="仿宋" w:eastAsia="仿宋" w:cs="仿宋"/>
          <w:bCs/>
          <w:color w:val="000000" w:themeColor="text1"/>
          <w:sz w:val="24"/>
          <w:highlight w:val="none"/>
          <w14:textFill>
            <w14:solidFill>
              <w14:schemeClr w14:val="tx1"/>
            </w14:solidFill>
          </w14:textFill>
        </w:rPr>
        <w:t>30. 履约保证金</w:t>
      </w:r>
      <w:bookmarkEnd w:id="122"/>
      <w:r>
        <w:rPr>
          <w:rFonts w:hint="eastAsia" w:ascii="仿宋" w:hAnsi="仿宋" w:eastAsia="仿宋" w:cs="仿宋"/>
          <w:bCs/>
          <w:color w:val="000000" w:themeColor="text1"/>
          <w:sz w:val="24"/>
          <w:highlight w:val="none"/>
          <w14:textFill>
            <w14:solidFill>
              <w14:schemeClr w14:val="tx1"/>
            </w14:solidFill>
          </w14:textFill>
        </w:rPr>
        <w:t>（本项目不适用）</w:t>
      </w:r>
    </w:p>
    <w:p w14:paraId="2C024A33">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30.1 如果中选人在规定的合同签订时间内，没有按照比选文件的规定交纳履约保证金，且又无正当理由的，将视为放弃中选，其交纳的比选保证金将不与退还。</w:t>
      </w:r>
    </w:p>
    <w:p w14:paraId="70FFABBF">
      <w:pPr>
        <w:pStyle w:val="4"/>
        <w:spacing w:line="400" w:lineRule="exact"/>
        <w:ind w:firstLine="482" w:firstLineChars="200"/>
        <w:rPr>
          <w:rFonts w:hint="eastAsia" w:ascii="仿宋" w:hAnsi="仿宋" w:eastAsia="仿宋" w:cs="仿宋"/>
          <w:bCs/>
          <w:color w:val="000000" w:themeColor="text1"/>
          <w:sz w:val="24"/>
          <w:highlight w:val="none"/>
          <w14:textFill>
            <w14:solidFill>
              <w14:schemeClr w14:val="tx1"/>
            </w14:solidFill>
          </w14:textFill>
        </w:rPr>
      </w:pPr>
      <w:bookmarkStart w:id="123" w:name="_Toc217446069"/>
      <w:r>
        <w:rPr>
          <w:rFonts w:hint="eastAsia" w:ascii="仿宋" w:hAnsi="仿宋" w:eastAsia="仿宋" w:cs="仿宋"/>
          <w:bCs/>
          <w:color w:val="000000" w:themeColor="text1"/>
          <w:sz w:val="24"/>
          <w:highlight w:val="none"/>
          <w14:textFill>
            <w14:solidFill>
              <w14:schemeClr w14:val="tx1"/>
            </w14:solidFill>
          </w14:textFill>
        </w:rPr>
        <w:t>31. 履行合同</w:t>
      </w:r>
      <w:bookmarkEnd w:id="123"/>
    </w:p>
    <w:p w14:paraId="5695130E">
      <w:pPr>
        <w:spacing w:line="400" w:lineRule="exac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    31.1 中选人与比选人签订合同后，合同双方应严格执行合同条款，履行合同规定的义务，保证合同的顺利完成。</w:t>
      </w:r>
    </w:p>
    <w:p w14:paraId="37859630">
      <w:pPr>
        <w:spacing w:line="400" w:lineRule="exac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    31.2 在合同履行过程中，如发生合同纠纷，合同双方应按照《民法典》的有关规定进行处理。</w:t>
      </w:r>
      <w:bookmarkEnd w:id="117"/>
      <w:bookmarkEnd w:id="118"/>
    </w:p>
    <w:p w14:paraId="2FA1F1DB">
      <w:pPr>
        <w:pStyle w:val="3"/>
        <w:spacing w:line="400" w:lineRule="exact"/>
        <w:jc w:val="center"/>
        <w:rPr>
          <w:rFonts w:hint="eastAsia" w:ascii="仿宋" w:hAnsi="仿宋" w:eastAsia="仿宋" w:cs="仿宋"/>
          <w:color w:val="000000" w:themeColor="text1"/>
          <w:szCs w:val="28"/>
          <w:highlight w:val="none"/>
          <w14:textFill>
            <w14:solidFill>
              <w14:schemeClr w14:val="tx1"/>
            </w14:solidFill>
          </w14:textFill>
        </w:rPr>
      </w:pPr>
      <w:bookmarkStart w:id="124" w:name="_Toc217446074"/>
      <w:bookmarkStart w:id="125" w:name="_Toc183682380"/>
      <w:bookmarkStart w:id="126" w:name="_Toc183582243"/>
      <w:r>
        <w:rPr>
          <w:rFonts w:hint="eastAsia" w:ascii="仿宋" w:hAnsi="仿宋" w:eastAsia="仿宋" w:cs="仿宋"/>
          <w:color w:val="000000" w:themeColor="text1"/>
          <w:szCs w:val="28"/>
          <w:highlight w:val="none"/>
          <w14:textFill>
            <w14:solidFill>
              <w14:schemeClr w14:val="tx1"/>
            </w14:solidFill>
          </w14:textFill>
        </w:rPr>
        <w:t>七、比选纪律要求</w:t>
      </w:r>
      <w:bookmarkEnd w:id="124"/>
    </w:p>
    <w:p w14:paraId="26F87BDA">
      <w:pPr>
        <w:pStyle w:val="4"/>
        <w:spacing w:line="400" w:lineRule="exact"/>
        <w:ind w:firstLine="482" w:firstLineChars="200"/>
        <w:rPr>
          <w:rFonts w:hint="eastAsia" w:ascii="仿宋" w:hAnsi="仿宋" w:eastAsia="仿宋" w:cs="仿宋"/>
          <w:bCs/>
          <w:color w:val="000000" w:themeColor="text1"/>
          <w:sz w:val="24"/>
          <w:szCs w:val="24"/>
          <w:highlight w:val="none"/>
          <w14:textFill>
            <w14:solidFill>
              <w14:schemeClr w14:val="tx1"/>
            </w14:solidFill>
          </w14:textFill>
        </w:rPr>
      </w:pPr>
      <w:bookmarkStart w:id="127" w:name="_Toc217446075"/>
      <w:r>
        <w:rPr>
          <w:rFonts w:hint="eastAsia" w:ascii="仿宋" w:hAnsi="仿宋" w:eastAsia="仿宋" w:cs="仿宋"/>
          <w:color w:val="000000" w:themeColor="text1"/>
          <w:sz w:val="24"/>
          <w:highlight w:val="none"/>
          <w14:textFill>
            <w14:solidFill>
              <w14:schemeClr w14:val="tx1"/>
            </w14:solidFill>
          </w14:textFill>
        </w:rPr>
        <w:t xml:space="preserve">33. </w:t>
      </w:r>
      <w:r>
        <w:rPr>
          <w:rFonts w:hint="eastAsia" w:ascii="仿宋" w:hAnsi="仿宋" w:eastAsia="仿宋" w:cs="仿宋"/>
          <w:bCs/>
          <w:color w:val="000000" w:themeColor="text1"/>
          <w:sz w:val="24"/>
          <w:szCs w:val="24"/>
          <w:highlight w:val="none"/>
          <w14:textFill>
            <w14:solidFill>
              <w14:schemeClr w14:val="tx1"/>
            </w14:solidFill>
          </w14:textFill>
        </w:rPr>
        <w:t>比选</w:t>
      </w:r>
      <w:r>
        <w:rPr>
          <w:rFonts w:hint="eastAsia" w:ascii="仿宋" w:hAnsi="仿宋" w:eastAsia="仿宋" w:cs="仿宋"/>
          <w:color w:val="000000" w:themeColor="text1"/>
          <w:sz w:val="24"/>
          <w:highlight w:val="none"/>
          <w14:textFill>
            <w14:solidFill>
              <w14:schemeClr w14:val="tx1"/>
            </w14:solidFill>
          </w14:textFill>
        </w:rPr>
        <w:t>申请</w:t>
      </w:r>
      <w:r>
        <w:rPr>
          <w:rFonts w:hint="eastAsia" w:ascii="仿宋" w:hAnsi="仿宋" w:eastAsia="仿宋" w:cs="仿宋"/>
          <w:bCs/>
          <w:color w:val="000000" w:themeColor="text1"/>
          <w:sz w:val="24"/>
          <w:szCs w:val="24"/>
          <w:highlight w:val="none"/>
          <w14:textFill>
            <w14:solidFill>
              <w14:schemeClr w14:val="tx1"/>
            </w14:solidFill>
          </w14:textFill>
        </w:rPr>
        <w:t>人不得具有的情形</w:t>
      </w:r>
      <w:bookmarkEnd w:id="127"/>
    </w:p>
    <w:p w14:paraId="55A29397">
      <w:pPr>
        <w:pStyle w:val="7"/>
        <w:spacing w:line="400" w:lineRule="exact"/>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比选申请人参加比选不得有下列情形：</w:t>
      </w:r>
    </w:p>
    <w:p w14:paraId="4932E002">
      <w:pPr>
        <w:spacing w:line="400" w:lineRule="exact"/>
        <w:ind w:firstLine="460" w:firstLineChars="19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（1）提供虚假材料谋取中选；</w:t>
      </w:r>
    </w:p>
    <w:p w14:paraId="66FF6B7F">
      <w:pPr>
        <w:spacing w:line="400" w:lineRule="exact"/>
        <w:ind w:firstLine="460" w:firstLineChars="19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（2）采取不正当手段诋毁、排挤其他比选申请人；</w:t>
      </w:r>
    </w:p>
    <w:p w14:paraId="0C4D70E7">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（3）与比选采购单位、其他比选申请人恶意串通；</w:t>
      </w:r>
    </w:p>
    <w:p w14:paraId="61D2966E">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（4）向比选采购单位、评选委员会成员行贿或者提供其他不正当利益；</w:t>
      </w:r>
    </w:p>
    <w:p w14:paraId="74E47B68">
      <w:pPr>
        <w:pStyle w:val="12"/>
        <w:tabs>
          <w:tab w:val="left" w:pos="720"/>
        </w:tabs>
        <w:spacing w:line="400" w:lineRule="exact"/>
        <w:ind w:firstLine="460" w:firstLineChars="192"/>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（5）在比选过程中与比选采购单位进行协商谈判；</w:t>
      </w:r>
    </w:p>
    <w:p w14:paraId="0026C4E7">
      <w:pPr>
        <w:pStyle w:val="12"/>
        <w:spacing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（6）拒绝有关部门的监督检查或者向监督检查部门提供虚假情况。</w:t>
      </w:r>
    </w:p>
    <w:p w14:paraId="74CD8547">
      <w:pPr>
        <w:pStyle w:val="7"/>
        <w:spacing w:line="400" w:lineRule="exact"/>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有上述情形之一的比选申请人，属于不合格比选申请人，其比选或中选资格将被取消。</w:t>
      </w:r>
    </w:p>
    <w:p w14:paraId="654D530A">
      <w:pPr>
        <w:pStyle w:val="7"/>
        <w:spacing w:line="400" w:lineRule="exact"/>
        <w:ind w:firstLine="480"/>
        <w:rPr>
          <w:rFonts w:hint="eastAsia" w:ascii="仿宋" w:hAnsi="仿宋" w:eastAsia="仿宋" w:cs="仿宋"/>
          <w:color w:val="000000" w:themeColor="text1"/>
          <w:sz w:val="24"/>
          <w:highlight w:val="none"/>
          <w14:textFill>
            <w14:solidFill>
              <w14:schemeClr w14:val="tx1"/>
            </w14:solidFill>
          </w14:textFill>
        </w:rPr>
      </w:pPr>
    </w:p>
    <w:bookmarkEnd w:id="125"/>
    <w:bookmarkEnd w:id="126"/>
    <w:p w14:paraId="24FDF48B">
      <w:pPr>
        <w:pStyle w:val="7"/>
        <w:spacing w:line="400" w:lineRule="exact"/>
        <w:ind w:firstLine="480"/>
        <w:rPr>
          <w:rFonts w:hint="eastAsia" w:ascii="仿宋" w:hAnsi="仿宋" w:eastAsia="仿宋" w:cs="仿宋"/>
          <w:color w:val="000000" w:themeColor="text1"/>
          <w:sz w:val="24"/>
          <w:highlight w:val="none"/>
          <w14:textFill>
            <w14:solidFill>
              <w14:schemeClr w14:val="tx1"/>
            </w14:solidFill>
          </w14:textFill>
        </w:rPr>
      </w:pPr>
    </w:p>
    <w:p w14:paraId="051F5E22">
      <w:pPr>
        <w:pStyle w:val="7"/>
        <w:spacing w:line="400" w:lineRule="exact"/>
        <w:ind w:firstLine="480"/>
        <w:rPr>
          <w:rFonts w:hint="eastAsia" w:ascii="仿宋" w:hAnsi="仿宋" w:eastAsia="仿宋" w:cs="仿宋"/>
          <w:color w:val="000000" w:themeColor="text1"/>
          <w:sz w:val="24"/>
          <w:highlight w:val="none"/>
          <w14:textFill>
            <w14:solidFill>
              <w14:schemeClr w14:val="tx1"/>
            </w14:solidFill>
          </w14:textFill>
        </w:rPr>
      </w:pPr>
    </w:p>
    <w:p w14:paraId="6B71D6BD">
      <w:pPr>
        <w:pStyle w:val="2"/>
        <w:spacing w:line="240" w:lineRule="atLeast"/>
        <w:jc w:val="center"/>
        <w:rPr>
          <w:rFonts w:hint="eastAsia" w:ascii="仿宋" w:hAnsi="仿宋" w:eastAsia="仿宋" w:cs="仿宋"/>
          <w:bCs w:val="0"/>
          <w:color w:val="000000" w:themeColor="text1"/>
          <w:sz w:val="36"/>
          <w:highlight w:val="none"/>
          <w14:textFill>
            <w14:solidFill>
              <w14:schemeClr w14:val="tx1"/>
            </w14:solidFill>
          </w14:textFill>
        </w:rPr>
        <w:sectPr>
          <w:pgSz w:w="11907" w:h="16840"/>
          <w:pgMar w:top="1440" w:right="1474" w:bottom="1440" w:left="1474" w:header="851" w:footer="992" w:gutter="0"/>
          <w:cols w:space="720" w:num="1"/>
          <w:docGrid w:linePitch="312" w:charSpace="0"/>
        </w:sectPr>
      </w:pPr>
      <w:bookmarkStart w:id="128" w:name="_Toc217446081"/>
    </w:p>
    <w:p w14:paraId="1F150BA2">
      <w:pPr>
        <w:pStyle w:val="2"/>
        <w:pageBreakBefore/>
        <w:spacing w:line="240" w:lineRule="atLeast"/>
        <w:jc w:val="center"/>
        <w:rPr>
          <w:rFonts w:hint="eastAsia" w:ascii="仿宋" w:hAnsi="仿宋" w:eastAsia="仿宋" w:cs="仿宋"/>
          <w:bCs w:val="0"/>
          <w:color w:val="000000" w:themeColor="text1"/>
          <w:sz w:val="36"/>
          <w:highlight w:val="none"/>
          <w14:textFill>
            <w14:solidFill>
              <w14:schemeClr w14:val="tx1"/>
            </w14:solidFill>
          </w14:textFill>
        </w:rPr>
      </w:pPr>
      <w:bookmarkStart w:id="129" w:name="_Toc57726981"/>
      <w:r>
        <w:rPr>
          <w:rFonts w:hint="eastAsia" w:ascii="仿宋" w:hAnsi="仿宋" w:eastAsia="仿宋" w:cs="仿宋"/>
          <w:bCs w:val="0"/>
          <w:color w:val="000000" w:themeColor="text1"/>
          <w:sz w:val="36"/>
          <w:highlight w:val="none"/>
          <w14:textFill>
            <w14:solidFill>
              <w14:schemeClr w14:val="tx1"/>
            </w14:solidFill>
          </w14:textFill>
        </w:rPr>
        <w:t>第三章响应文件格式</w:t>
      </w:r>
      <w:bookmarkEnd w:id="128"/>
      <w:bookmarkEnd w:id="129"/>
    </w:p>
    <w:p w14:paraId="062EFBD8">
      <w:pPr>
        <w:pStyle w:val="3"/>
        <w:spacing w:line="400" w:lineRule="exact"/>
        <w:rPr>
          <w:rFonts w:hint="eastAsia" w:ascii="仿宋" w:hAnsi="仿宋" w:eastAsia="仿宋" w:cs="仿宋"/>
          <w:color w:val="000000" w:themeColor="text1"/>
          <w:szCs w:val="28"/>
          <w:highlight w:val="none"/>
          <w14:textFill>
            <w14:solidFill>
              <w14:schemeClr w14:val="tx1"/>
            </w14:solidFill>
          </w14:textFill>
        </w:rPr>
      </w:pPr>
      <w:bookmarkStart w:id="130" w:name="_Toc217446082"/>
      <w:r>
        <w:rPr>
          <w:rFonts w:hint="eastAsia" w:ascii="仿宋" w:hAnsi="仿宋" w:eastAsia="仿宋" w:cs="仿宋"/>
          <w:color w:val="000000" w:themeColor="text1"/>
          <w:szCs w:val="28"/>
          <w:highlight w:val="none"/>
          <w14:textFill>
            <w14:solidFill>
              <w14:schemeClr w14:val="tx1"/>
            </w14:solidFill>
          </w14:textFill>
        </w:rPr>
        <w:t>一、</w:t>
      </w:r>
      <w:bookmarkEnd w:id="130"/>
      <w:r>
        <w:rPr>
          <w:rFonts w:hint="eastAsia" w:ascii="仿宋" w:hAnsi="仿宋" w:eastAsia="仿宋" w:cs="仿宋"/>
          <w:color w:val="000000" w:themeColor="text1"/>
          <w:szCs w:val="28"/>
          <w:highlight w:val="none"/>
          <w14:textFill>
            <w14:solidFill>
              <w14:schemeClr w14:val="tx1"/>
            </w14:solidFill>
          </w14:textFill>
        </w:rPr>
        <w:t>比选函</w:t>
      </w:r>
    </w:p>
    <w:p w14:paraId="4AC73414">
      <w:pPr>
        <w:pStyle w:val="12"/>
        <w:spacing w:line="400" w:lineRule="exact"/>
        <w:ind w:firstLine="0"/>
        <w:rPr>
          <w:rFonts w:hint="eastAsia" w:ascii="仿宋" w:hAnsi="仿宋" w:eastAsia="仿宋" w:cs="仿宋"/>
          <w:bCs/>
          <w:color w:val="000000" w:themeColor="text1"/>
          <w:sz w:val="24"/>
          <w:szCs w:val="24"/>
          <w:highlight w:val="none"/>
          <w:u w:val="single"/>
          <w14:textFill>
            <w14:solidFill>
              <w14:schemeClr w14:val="tx1"/>
            </w14:solidFill>
          </w14:textFill>
        </w:rPr>
      </w:pPr>
      <w:r>
        <w:rPr>
          <w:rFonts w:hint="eastAsia" w:ascii="仿宋" w:hAnsi="仿宋" w:eastAsia="仿宋" w:cs="仿宋"/>
          <w:bCs/>
          <w:color w:val="000000" w:themeColor="text1"/>
          <w:sz w:val="24"/>
          <w:szCs w:val="24"/>
          <w:highlight w:val="none"/>
          <w:u w:val="single"/>
          <w14:textFill>
            <w14:solidFill>
              <w14:schemeClr w14:val="tx1"/>
            </w14:solidFill>
          </w14:textFill>
        </w:rPr>
        <w:t>四川国际招标有限责任公司</w:t>
      </w:r>
      <w:r>
        <w:rPr>
          <w:rFonts w:hint="eastAsia" w:ascii="仿宋" w:hAnsi="仿宋" w:eastAsia="仿宋" w:cs="仿宋"/>
          <w:bCs/>
          <w:color w:val="000000" w:themeColor="text1"/>
          <w:sz w:val="24"/>
          <w:szCs w:val="24"/>
          <w:highlight w:val="none"/>
          <w14:textFill>
            <w14:solidFill>
              <w14:schemeClr w14:val="tx1"/>
            </w14:solidFill>
          </w14:textFill>
        </w:rPr>
        <w:t>：</w:t>
      </w:r>
    </w:p>
    <w:p w14:paraId="36C41011">
      <w:pPr>
        <w:pStyle w:val="12"/>
        <w:spacing w:line="400" w:lineRule="exact"/>
        <w:ind w:firstLine="480" w:firstLineChars="200"/>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我方全面研究了“</w:t>
      </w:r>
      <w:r>
        <w:rPr>
          <w:rFonts w:hint="eastAsia" w:ascii="仿宋" w:hAnsi="仿宋" w:eastAsia="仿宋" w:cs="仿宋"/>
          <w:bCs/>
          <w:color w:val="000000" w:themeColor="text1"/>
          <w:sz w:val="24"/>
          <w:szCs w:val="24"/>
          <w:highlight w:val="none"/>
          <w:u w:val="single"/>
          <w14:textFill>
            <w14:solidFill>
              <w14:schemeClr w14:val="tx1"/>
            </w14:solidFill>
          </w14:textFill>
        </w:rPr>
        <w:t>XXX</w:t>
      </w:r>
      <w:r>
        <w:rPr>
          <w:rFonts w:hint="eastAsia" w:ascii="仿宋" w:hAnsi="仿宋" w:eastAsia="仿宋" w:cs="仿宋"/>
          <w:bCs/>
          <w:color w:val="000000" w:themeColor="text1"/>
          <w:sz w:val="24"/>
          <w:szCs w:val="24"/>
          <w:highlight w:val="none"/>
          <w14:textFill>
            <w14:solidFill>
              <w14:schemeClr w14:val="tx1"/>
            </w14:solidFill>
          </w14:textFill>
        </w:rPr>
        <w:t>”项目比选文件（比选编号：</w:t>
      </w:r>
      <w:r>
        <w:rPr>
          <w:rFonts w:hint="eastAsia" w:ascii="仿宋" w:hAnsi="仿宋" w:eastAsia="仿宋" w:cs="仿宋"/>
          <w:bCs/>
          <w:color w:val="000000" w:themeColor="text1"/>
          <w:sz w:val="24"/>
          <w:szCs w:val="24"/>
          <w:highlight w:val="none"/>
          <w:u w:val="single"/>
          <w14:textFill>
            <w14:solidFill>
              <w14:schemeClr w14:val="tx1"/>
            </w14:solidFill>
          </w14:textFill>
        </w:rPr>
        <w:t>XXX</w:t>
      </w:r>
      <w:r>
        <w:rPr>
          <w:rFonts w:hint="eastAsia" w:ascii="仿宋" w:hAnsi="仿宋" w:eastAsia="仿宋" w:cs="仿宋"/>
          <w:bCs/>
          <w:color w:val="000000" w:themeColor="text1"/>
          <w:sz w:val="24"/>
          <w:szCs w:val="24"/>
          <w:highlight w:val="none"/>
          <w14:textFill>
            <w14:solidFill>
              <w14:schemeClr w14:val="tx1"/>
            </w14:solidFill>
          </w14:textFill>
        </w:rPr>
        <w:t xml:space="preserve"> ），决定参加贵单位组织的本项目比选。</w:t>
      </w:r>
    </w:p>
    <w:p w14:paraId="7D5B64B9">
      <w:pPr>
        <w:pStyle w:val="12"/>
        <w:spacing w:line="400" w:lineRule="exact"/>
        <w:ind w:firstLine="480" w:firstLineChars="200"/>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我方授权</w:t>
      </w:r>
      <w:r>
        <w:rPr>
          <w:rFonts w:hint="eastAsia" w:ascii="仿宋" w:hAnsi="仿宋" w:eastAsia="仿宋" w:cs="仿宋"/>
          <w:bCs/>
          <w:color w:val="000000" w:themeColor="text1"/>
          <w:sz w:val="24"/>
          <w:szCs w:val="24"/>
          <w:highlight w:val="none"/>
          <w:u w:val="single"/>
          <w14:textFill>
            <w14:solidFill>
              <w14:schemeClr w14:val="tx1"/>
            </w14:solidFill>
          </w14:textFill>
        </w:rPr>
        <w:t>XXX</w:t>
      </w:r>
      <w:r>
        <w:rPr>
          <w:rFonts w:hint="eastAsia" w:ascii="仿宋" w:hAnsi="仿宋" w:eastAsia="仿宋" w:cs="仿宋"/>
          <w:bCs/>
          <w:color w:val="000000" w:themeColor="text1"/>
          <w:sz w:val="24"/>
          <w:szCs w:val="24"/>
          <w:highlight w:val="none"/>
          <w14:textFill>
            <w14:solidFill>
              <w14:schemeClr w14:val="tx1"/>
            </w14:solidFill>
          </w14:textFill>
        </w:rPr>
        <w:t>（姓名、职务）代表我方</w:t>
      </w:r>
      <w:r>
        <w:rPr>
          <w:rFonts w:hint="eastAsia" w:ascii="仿宋" w:hAnsi="仿宋" w:eastAsia="仿宋" w:cs="仿宋"/>
          <w:bCs/>
          <w:color w:val="000000" w:themeColor="text1"/>
          <w:sz w:val="24"/>
          <w:szCs w:val="24"/>
          <w:highlight w:val="none"/>
          <w:u w:val="single"/>
          <w14:textFill>
            <w14:solidFill>
              <w14:schemeClr w14:val="tx1"/>
            </w14:solidFill>
          </w14:textFill>
        </w:rPr>
        <w:t>XXX</w:t>
      </w:r>
      <w:r>
        <w:rPr>
          <w:rFonts w:hint="eastAsia" w:ascii="仿宋" w:hAnsi="仿宋" w:eastAsia="仿宋" w:cs="仿宋"/>
          <w:bCs/>
          <w:color w:val="000000" w:themeColor="text1"/>
          <w:sz w:val="24"/>
          <w:szCs w:val="24"/>
          <w:highlight w:val="none"/>
          <w14:textFill>
            <w14:solidFill>
              <w14:schemeClr w14:val="tx1"/>
            </w14:solidFill>
          </w14:textFill>
        </w:rPr>
        <w:t>（比选申请人名称）全权处理本项目比选的有关事宜。</w:t>
      </w:r>
    </w:p>
    <w:p w14:paraId="4FC820F4">
      <w:pPr>
        <w:pStyle w:val="12"/>
        <w:spacing w:line="400" w:lineRule="exact"/>
        <w:ind w:firstLine="480" w:firstLineChars="200"/>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1、我方自愿按照比选文件规定的各项要求向比选人提供所需货物/服务。</w:t>
      </w:r>
    </w:p>
    <w:p w14:paraId="1C8245CB">
      <w:pPr>
        <w:pStyle w:val="12"/>
        <w:spacing w:line="400" w:lineRule="exact"/>
        <w:ind w:firstLine="480" w:firstLineChars="200"/>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2、一旦我方中选，我方将严格履行合同规定的责任和义务。</w:t>
      </w:r>
    </w:p>
    <w:p w14:paraId="58F4FBA7">
      <w:pPr>
        <w:pStyle w:val="12"/>
        <w:spacing w:line="400" w:lineRule="exact"/>
        <w:ind w:firstLine="480" w:firstLineChars="200"/>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3、我方为本项目提交的</w:t>
      </w:r>
      <w:r>
        <w:rPr>
          <w:rFonts w:hint="eastAsia" w:ascii="仿宋" w:hAnsi="仿宋" w:eastAsia="仿宋" w:cs="仿宋"/>
          <w:color w:val="000000" w:themeColor="text1"/>
          <w:sz w:val="24"/>
          <w:highlight w:val="none"/>
          <w14:textFill>
            <w14:solidFill>
              <w14:schemeClr w14:val="tx1"/>
            </w14:solidFill>
          </w14:textFill>
        </w:rPr>
        <w:t>比选申请</w:t>
      </w:r>
      <w:r>
        <w:rPr>
          <w:rFonts w:hint="eastAsia" w:ascii="仿宋" w:hAnsi="仿宋" w:eastAsia="仿宋" w:cs="仿宋"/>
          <w:bCs/>
          <w:color w:val="000000" w:themeColor="text1"/>
          <w:sz w:val="24"/>
          <w:szCs w:val="24"/>
          <w:highlight w:val="none"/>
          <w14:textFill>
            <w14:solidFill>
              <w14:schemeClr w14:val="tx1"/>
            </w14:solidFill>
          </w14:textFill>
        </w:rPr>
        <w:t>文件正本1份，副本</w:t>
      </w:r>
      <w:r>
        <w:rPr>
          <w:rFonts w:hint="eastAsia" w:ascii="仿宋" w:hAnsi="仿宋" w:eastAsia="仿宋" w:cs="仿宋"/>
          <w:bCs/>
          <w:color w:val="000000" w:themeColor="text1"/>
          <w:sz w:val="24"/>
          <w:szCs w:val="24"/>
          <w:highlight w:val="none"/>
          <w:u w:val="single"/>
          <w14:textFill>
            <w14:solidFill>
              <w14:schemeClr w14:val="tx1"/>
            </w14:solidFill>
          </w14:textFill>
        </w:rPr>
        <w:t>XXX</w:t>
      </w:r>
      <w:r>
        <w:rPr>
          <w:rFonts w:hint="eastAsia" w:ascii="仿宋" w:hAnsi="仿宋" w:eastAsia="仿宋" w:cs="仿宋"/>
          <w:bCs/>
          <w:color w:val="000000" w:themeColor="text1"/>
          <w:sz w:val="24"/>
          <w:szCs w:val="24"/>
          <w:highlight w:val="none"/>
          <w14:textFill>
            <w14:solidFill>
              <w14:schemeClr w14:val="tx1"/>
            </w14:solidFill>
          </w14:textFill>
        </w:rPr>
        <w:t>份。</w:t>
      </w:r>
    </w:p>
    <w:p w14:paraId="764BFB22">
      <w:pPr>
        <w:pStyle w:val="12"/>
        <w:spacing w:line="400" w:lineRule="exact"/>
        <w:ind w:firstLine="480" w:firstLineChars="200"/>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4、我方承诺比选有效期为比选截止日后</w:t>
      </w:r>
      <w:r>
        <w:rPr>
          <w:rFonts w:hint="eastAsia" w:ascii="仿宋" w:hAnsi="仿宋" w:eastAsia="仿宋" w:cs="仿宋"/>
          <w:bCs/>
          <w:color w:val="000000" w:themeColor="text1"/>
          <w:sz w:val="24"/>
          <w:szCs w:val="24"/>
          <w:highlight w:val="none"/>
          <w:u w:val="single"/>
          <w14:textFill>
            <w14:solidFill>
              <w14:schemeClr w14:val="tx1"/>
            </w14:solidFill>
          </w14:textFill>
        </w:rPr>
        <w:t>XXX</w:t>
      </w:r>
      <w:r>
        <w:rPr>
          <w:rFonts w:hint="eastAsia" w:ascii="仿宋" w:hAnsi="仿宋" w:eastAsia="仿宋" w:cs="仿宋"/>
          <w:bCs/>
          <w:color w:val="000000" w:themeColor="text1"/>
          <w:sz w:val="24"/>
          <w:szCs w:val="24"/>
          <w:highlight w:val="none"/>
          <w14:textFill>
            <w14:solidFill>
              <w14:schemeClr w14:val="tx1"/>
            </w14:solidFill>
          </w14:textFill>
        </w:rPr>
        <w:t>天（日历日）。</w:t>
      </w:r>
    </w:p>
    <w:p w14:paraId="09067FF6">
      <w:pPr>
        <w:pStyle w:val="12"/>
        <w:spacing w:line="400" w:lineRule="exact"/>
        <w:ind w:firstLine="480" w:firstLineChars="200"/>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5、我方愿意提供贵公司可能另外要求的，与比选有关的文件资料，并保证我方已提供和将要提供的文件资料是真实、准确的。</w:t>
      </w:r>
    </w:p>
    <w:p w14:paraId="7E93630F">
      <w:pPr>
        <w:pStyle w:val="12"/>
        <w:spacing w:line="400" w:lineRule="exact"/>
        <w:ind w:firstLine="480" w:firstLineChars="200"/>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6、我方完全理解比选人不一定将合同授予最低报价的比选</w:t>
      </w:r>
      <w:r>
        <w:rPr>
          <w:rFonts w:hint="eastAsia" w:ascii="仿宋" w:hAnsi="仿宋" w:eastAsia="仿宋" w:cs="仿宋"/>
          <w:color w:val="000000" w:themeColor="text1"/>
          <w:sz w:val="24"/>
          <w:highlight w:val="none"/>
          <w14:textFill>
            <w14:solidFill>
              <w14:schemeClr w14:val="tx1"/>
            </w14:solidFill>
          </w14:textFill>
        </w:rPr>
        <w:t>申请人</w:t>
      </w:r>
      <w:r>
        <w:rPr>
          <w:rFonts w:hint="eastAsia" w:ascii="仿宋" w:hAnsi="仿宋" w:eastAsia="仿宋" w:cs="仿宋"/>
          <w:bCs/>
          <w:color w:val="000000" w:themeColor="text1"/>
          <w:sz w:val="24"/>
          <w:szCs w:val="24"/>
          <w:highlight w:val="none"/>
          <w14:textFill>
            <w14:solidFill>
              <w14:schemeClr w14:val="tx1"/>
            </w14:solidFill>
          </w14:textFill>
        </w:rPr>
        <w:t>的行为。</w:t>
      </w:r>
    </w:p>
    <w:p w14:paraId="762259EA">
      <w:pPr>
        <w:pStyle w:val="12"/>
        <w:spacing w:line="400" w:lineRule="exact"/>
        <w:ind w:firstLine="0"/>
        <w:rPr>
          <w:rFonts w:hint="eastAsia" w:ascii="仿宋" w:hAnsi="仿宋" w:eastAsia="仿宋" w:cs="仿宋"/>
          <w:bCs/>
          <w:color w:val="000000" w:themeColor="text1"/>
          <w:sz w:val="24"/>
          <w:szCs w:val="24"/>
          <w:highlight w:val="none"/>
          <w14:textFill>
            <w14:solidFill>
              <w14:schemeClr w14:val="tx1"/>
            </w14:solidFill>
          </w14:textFill>
        </w:rPr>
      </w:pPr>
    </w:p>
    <w:p w14:paraId="74FC5BDF">
      <w:pPr>
        <w:pStyle w:val="12"/>
        <w:spacing w:line="400" w:lineRule="exact"/>
        <w:ind w:firstLine="480" w:firstLineChars="200"/>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比选</w:t>
      </w:r>
      <w:r>
        <w:rPr>
          <w:rFonts w:hint="eastAsia" w:ascii="仿宋" w:hAnsi="仿宋" w:eastAsia="仿宋" w:cs="仿宋"/>
          <w:color w:val="000000" w:themeColor="text1"/>
          <w:sz w:val="24"/>
          <w:highlight w:val="none"/>
          <w14:textFill>
            <w14:solidFill>
              <w14:schemeClr w14:val="tx1"/>
            </w14:solidFill>
          </w14:textFill>
        </w:rPr>
        <w:t>申请人</w:t>
      </w:r>
      <w:r>
        <w:rPr>
          <w:rFonts w:hint="eastAsia" w:ascii="仿宋" w:hAnsi="仿宋" w:eastAsia="仿宋" w:cs="仿宋"/>
          <w:bCs/>
          <w:color w:val="000000" w:themeColor="text1"/>
          <w:sz w:val="24"/>
          <w:szCs w:val="24"/>
          <w:highlight w:val="none"/>
          <w14:textFill>
            <w14:solidFill>
              <w14:schemeClr w14:val="tx1"/>
            </w14:solidFill>
          </w14:textFill>
        </w:rPr>
        <w:t>名称：（盖章）</w:t>
      </w:r>
    </w:p>
    <w:p w14:paraId="1E162EAD">
      <w:pPr>
        <w:pStyle w:val="12"/>
        <w:spacing w:line="400" w:lineRule="exact"/>
        <w:ind w:firstLine="480" w:firstLineChars="200"/>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法定代表人/</w:t>
      </w:r>
      <w:r>
        <w:rPr>
          <w:rFonts w:hint="eastAsia" w:ascii="仿宋" w:hAnsi="仿宋" w:eastAsia="仿宋" w:cs="仿宋"/>
          <w:color w:val="000000" w:themeColor="text1"/>
          <w:sz w:val="24"/>
          <w:szCs w:val="24"/>
          <w:highlight w:val="none"/>
          <w14:textFill>
            <w14:solidFill>
              <w14:schemeClr w14:val="tx1"/>
            </w14:solidFill>
          </w14:textFill>
        </w:rPr>
        <w:t>单位负责人</w:t>
      </w:r>
      <w:r>
        <w:rPr>
          <w:rFonts w:hint="eastAsia" w:ascii="仿宋" w:hAnsi="仿宋" w:eastAsia="仿宋" w:cs="仿宋"/>
          <w:bCs/>
          <w:color w:val="000000" w:themeColor="text1"/>
          <w:sz w:val="24"/>
          <w:szCs w:val="24"/>
          <w:highlight w:val="none"/>
          <w14:textFill>
            <w14:solidFill>
              <w14:schemeClr w14:val="tx1"/>
            </w14:solidFill>
          </w14:textFill>
        </w:rPr>
        <w:t>或授权代表（签字）：</w:t>
      </w:r>
    </w:p>
    <w:p w14:paraId="300CE1BE">
      <w:pPr>
        <w:pStyle w:val="12"/>
        <w:spacing w:line="400" w:lineRule="exact"/>
        <w:ind w:firstLine="480" w:firstLineChars="200"/>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通讯地址：</w:t>
      </w:r>
    </w:p>
    <w:p w14:paraId="7CC274F3">
      <w:pPr>
        <w:pStyle w:val="12"/>
        <w:spacing w:line="400" w:lineRule="exact"/>
        <w:ind w:firstLine="480" w:firstLineChars="200"/>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邮政编码：</w:t>
      </w:r>
    </w:p>
    <w:p w14:paraId="2D8A8736">
      <w:pPr>
        <w:pStyle w:val="12"/>
        <w:spacing w:line="400" w:lineRule="exact"/>
        <w:ind w:firstLine="480" w:firstLineChars="200"/>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联系电话：</w:t>
      </w:r>
    </w:p>
    <w:p w14:paraId="3AA6A9EC">
      <w:pPr>
        <w:pStyle w:val="12"/>
        <w:spacing w:line="400" w:lineRule="exact"/>
        <w:ind w:firstLine="480" w:firstLineChars="200"/>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传真：</w:t>
      </w:r>
    </w:p>
    <w:p w14:paraId="021D6C05">
      <w:pPr>
        <w:pStyle w:val="12"/>
        <w:spacing w:line="400" w:lineRule="exact"/>
        <w:ind w:firstLine="480" w:firstLineChars="200"/>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日期：</w:t>
      </w:r>
      <w:bookmarkStart w:id="131" w:name="_Toc217446083"/>
    </w:p>
    <w:p w14:paraId="6E40AA07">
      <w:pPr>
        <w:pStyle w:val="12"/>
        <w:spacing w:line="400" w:lineRule="exact"/>
        <w:ind w:firstLine="480" w:firstLineChars="200"/>
        <w:rPr>
          <w:rFonts w:hint="eastAsia" w:ascii="仿宋" w:hAnsi="仿宋" w:eastAsia="仿宋" w:cs="仿宋"/>
          <w:bCs/>
          <w:color w:val="000000" w:themeColor="text1"/>
          <w:sz w:val="24"/>
          <w:szCs w:val="24"/>
          <w:highlight w:val="none"/>
          <w14:textFill>
            <w14:solidFill>
              <w14:schemeClr w14:val="tx1"/>
            </w14:solidFill>
          </w14:textFill>
        </w:rPr>
      </w:pPr>
    </w:p>
    <w:p w14:paraId="74E15B73">
      <w:pPr>
        <w:pStyle w:val="12"/>
        <w:spacing w:line="400" w:lineRule="exact"/>
        <w:ind w:firstLine="480" w:firstLineChars="200"/>
        <w:rPr>
          <w:rFonts w:hint="eastAsia" w:ascii="仿宋" w:hAnsi="仿宋" w:eastAsia="仿宋" w:cs="仿宋"/>
          <w:bCs/>
          <w:color w:val="000000" w:themeColor="text1"/>
          <w:sz w:val="24"/>
          <w:szCs w:val="24"/>
          <w:highlight w:val="none"/>
          <w14:textFill>
            <w14:solidFill>
              <w14:schemeClr w14:val="tx1"/>
            </w14:solidFill>
          </w14:textFill>
        </w:rPr>
      </w:pPr>
    </w:p>
    <w:p w14:paraId="7C4C2DA1">
      <w:pPr>
        <w:pStyle w:val="12"/>
        <w:spacing w:line="400" w:lineRule="exact"/>
        <w:ind w:firstLine="480" w:firstLineChars="200"/>
        <w:rPr>
          <w:rFonts w:hint="eastAsia" w:ascii="仿宋" w:hAnsi="仿宋" w:eastAsia="仿宋" w:cs="仿宋"/>
          <w:bCs/>
          <w:color w:val="000000" w:themeColor="text1"/>
          <w:sz w:val="24"/>
          <w:szCs w:val="24"/>
          <w:highlight w:val="none"/>
          <w14:textFill>
            <w14:solidFill>
              <w14:schemeClr w14:val="tx1"/>
            </w14:solidFill>
          </w14:textFill>
        </w:rPr>
      </w:pPr>
    </w:p>
    <w:p w14:paraId="3564F932">
      <w:pPr>
        <w:pStyle w:val="12"/>
        <w:spacing w:line="400" w:lineRule="exact"/>
        <w:ind w:firstLine="480" w:firstLineChars="200"/>
        <w:rPr>
          <w:rFonts w:hint="eastAsia" w:ascii="仿宋" w:hAnsi="仿宋" w:eastAsia="仿宋" w:cs="仿宋"/>
          <w:bCs/>
          <w:color w:val="000000" w:themeColor="text1"/>
          <w:sz w:val="24"/>
          <w:szCs w:val="24"/>
          <w:highlight w:val="none"/>
          <w14:textFill>
            <w14:solidFill>
              <w14:schemeClr w14:val="tx1"/>
            </w14:solidFill>
          </w14:textFill>
        </w:rPr>
      </w:pPr>
    </w:p>
    <w:p w14:paraId="1549A35D">
      <w:pPr>
        <w:pStyle w:val="12"/>
        <w:spacing w:line="400" w:lineRule="exact"/>
        <w:ind w:firstLine="480" w:firstLineChars="200"/>
        <w:rPr>
          <w:rFonts w:hint="eastAsia" w:ascii="仿宋" w:hAnsi="仿宋" w:eastAsia="仿宋" w:cs="仿宋"/>
          <w:bCs/>
          <w:color w:val="000000" w:themeColor="text1"/>
          <w:sz w:val="24"/>
          <w:szCs w:val="24"/>
          <w:highlight w:val="none"/>
          <w14:textFill>
            <w14:solidFill>
              <w14:schemeClr w14:val="tx1"/>
            </w14:solidFill>
          </w14:textFill>
        </w:rPr>
      </w:pPr>
    </w:p>
    <w:p w14:paraId="71740255">
      <w:pPr>
        <w:pStyle w:val="12"/>
        <w:spacing w:line="400" w:lineRule="exact"/>
        <w:ind w:firstLine="480" w:firstLineChars="200"/>
        <w:rPr>
          <w:rFonts w:hint="eastAsia" w:ascii="仿宋" w:hAnsi="仿宋" w:eastAsia="仿宋" w:cs="仿宋"/>
          <w:bCs/>
          <w:color w:val="000000" w:themeColor="text1"/>
          <w:sz w:val="24"/>
          <w:szCs w:val="24"/>
          <w:highlight w:val="none"/>
          <w14:textFill>
            <w14:solidFill>
              <w14:schemeClr w14:val="tx1"/>
            </w14:solidFill>
          </w14:textFill>
        </w:rPr>
      </w:pPr>
    </w:p>
    <w:p w14:paraId="3F901824">
      <w:pPr>
        <w:pStyle w:val="3"/>
        <w:pageBreakBefore/>
        <w:spacing w:line="400" w:lineRule="exact"/>
        <w:jc w:val="center"/>
        <w:rPr>
          <w:rFonts w:hint="eastAsia" w:ascii="仿宋" w:hAnsi="仿宋" w:eastAsia="仿宋" w:cs="仿宋"/>
          <w:color w:val="000000" w:themeColor="text1"/>
          <w:szCs w:val="28"/>
          <w:highlight w:val="none"/>
          <w14:textFill>
            <w14:solidFill>
              <w14:schemeClr w14:val="tx1"/>
            </w14:solidFill>
          </w14:textFill>
        </w:rPr>
      </w:pPr>
      <w:r>
        <w:rPr>
          <w:rFonts w:hint="eastAsia" w:ascii="仿宋" w:hAnsi="仿宋" w:eastAsia="仿宋" w:cs="仿宋"/>
          <w:color w:val="000000" w:themeColor="text1"/>
          <w:szCs w:val="28"/>
          <w:highlight w:val="none"/>
          <w14:textFill>
            <w14:solidFill>
              <w14:schemeClr w14:val="tx1"/>
            </w14:solidFill>
          </w14:textFill>
        </w:rPr>
        <w:t>二、法定代表人/单位负责人授权书</w:t>
      </w:r>
      <w:bookmarkEnd w:id="131"/>
    </w:p>
    <w:p w14:paraId="4AEA929B">
      <w:pPr>
        <w:spacing w:line="400" w:lineRule="exact"/>
        <w:jc w:val="center"/>
        <w:rPr>
          <w:rFonts w:hint="eastAsia" w:ascii="仿宋" w:hAnsi="仿宋" w:eastAsia="仿宋" w:cs="仿宋"/>
          <w:b/>
          <w:color w:val="000000" w:themeColor="text1"/>
          <w:sz w:val="44"/>
          <w:highlight w:val="none"/>
          <w14:textFill>
            <w14:solidFill>
              <w14:schemeClr w14:val="tx1"/>
            </w14:solidFill>
          </w14:textFill>
        </w:rPr>
      </w:pPr>
    </w:p>
    <w:p w14:paraId="7E209C7B">
      <w:pPr>
        <w:spacing w:line="400" w:lineRule="exac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u w:val="single"/>
          <w14:textFill>
            <w14:solidFill>
              <w14:schemeClr w14:val="tx1"/>
            </w14:solidFill>
          </w14:textFill>
        </w:rPr>
        <w:t>四川国际招标有限责任公司</w:t>
      </w:r>
      <w:r>
        <w:rPr>
          <w:rFonts w:hint="eastAsia" w:ascii="仿宋" w:hAnsi="仿宋" w:eastAsia="仿宋" w:cs="仿宋"/>
          <w:color w:val="000000" w:themeColor="text1"/>
          <w:sz w:val="24"/>
          <w:highlight w:val="none"/>
          <w14:textFill>
            <w14:solidFill>
              <w14:schemeClr w14:val="tx1"/>
            </w14:solidFill>
          </w14:textFill>
        </w:rPr>
        <w:t>：</w:t>
      </w:r>
    </w:p>
    <w:p w14:paraId="71524FA1">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本授权声明：</w:t>
      </w:r>
      <w:r>
        <w:rPr>
          <w:rFonts w:hint="eastAsia" w:ascii="仿宋" w:hAnsi="仿宋" w:eastAsia="仿宋" w:cs="仿宋"/>
          <w:bCs/>
          <w:color w:val="000000" w:themeColor="text1"/>
          <w:sz w:val="24"/>
          <w:szCs w:val="24"/>
          <w:highlight w:val="none"/>
          <w:u w:val="single"/>
          <w14:textFill>
            <w14:solidFill>
              <w14:schemeClr w14:val="tx1"/>
            </w14:solidFill>
          </w14:textFill>
        </w:rPr>
        <w:t>XXX</w:t>
      </w:r>
      <w:r>
        <w:rPr>
          <w:rFonts w:hint="eastAsia" w:ascii="仿宋" w:hAnsi="仿宋" w:eastAsia="仿宋" w:cs="仿宋"/>
          <w:color w:val="000000" w:themeColor="text1"/>
          <w:sz w:val="24"/>
          <w:highlight w:val="none"/>
          <w14:textFill>
            <w14:solidFill>
              <w14:schemeClr w14:val="tx1"/>
            </w14:solidFill>
          </w14:textFill>
        </w:rPr>
        <w:t>（比选申请人名称）</w:t>
      </w:r>
      <w:r>
        <w:rPr>
          <w:rFonts w:hint="eastAsia" w:ascii="仿宋" w:hAnsi="仿宋" w:eastAsia="仿宋" w:cs="仿宋"/>
          <w:bCs/>
          <w:color w:val="000000" w:themeColor="text1"/>
          <w:sz w:val="24"/>
          <w:szCs w:val="24"/>
          <w:highlight w:val="none"/>
          <w:u w:val="single"/>
          <w14:textFill>
            <w14:solidFill>
              <w14:schemeClr w14:val="tx1"/>
            </w14:solidFill>
          </w14:textFill>
        </w:rPr>
        <w:t>XXX</w:t>
      </w:r>
      <w:r>
        <w:rPr>
          <w:rFonts w:hint="eastAsia" w:ascii="仿宋" w:hAnsi="仿宋" w:eastAsia="仿宋" w:cs="仿宋"/>
          <w:color w:val="000000" w:themeColor="text1"/>
          <w:sz w:val="24"/>
          <w:highlight w:val="none"/>
          <w14:textFill>
            <w14:solidFill>
              <w14:schemeClr w14:val="tx1"/>
            </w14:solidFill>
          </w14:textFill>
        </w:rPr>
        <w:t>（法定代表人/</w:t>
      </w:r>
      <w:r>
        <w:rPr>
          <w:rFonts w:hint="eastAsia" w:ascii="仿宋" w:hAnsi="仿宋" w:eastAsia="仿宋" w:cs="仿宋"/>
          <w:color w:val="000000" w:themeColor="text1"/>
          <w:sz w:val="24"/>
          <w:szCs w:val="24"/>
          <w:highlight w:val="none"/>
          <w14:textFill>
            <w14:solidFill>
              <w14:schemeClr w14:val="tx1"/>
            </w14:solidFill>
          </w14:textFill>
        </w:rPr>
        <w:t>单位负责人</w:t>
      </w:r>
      <w:r>
        <w:rPr>
          <w:rFonts w:hint="eastAsia" w:ascii="仿宋" w:hAnsi="仿宋" w:eastAsia="仿宋" w:cs="仿宋"/>
          <w:color w:val="000000" w:themeColor="text1"/>
          <w:sz w:val="24"/>
          <w:highlight w:val="none"/>
          <w14:textFill>
            <w14:solidFill>
              <w14:schemeClr w14:val="tx1"/>
            </w14:solidFill>
          </w14:textFill>
        </w:rPr>
        <w:t>姓名、职务）授权</w:t>
      </w:r>
      <w:r>
        <w:rPr>
          <w:rFonts w:hint="eastAsia" w:ascii="仿宋" w:hAnsi="仿宋" w:eastAsia="仿宋" w:cs="仿宋"/>
          <w:bCs/>
          <w:color w:val="000000" w:themeColor="text1"/>
          <w:sz w:val="24"/>
          <w:szCs w:val="24"/>
          <w:highlight w:val="none"/>
          <w:u w:val="single"/>
          <w14:textFill>
            <w14:solidFill>
              <w14:schemeClr w14:val="tx1"/>
            </w14:solidFill>
          </w14:textFill>
        </w:rPr>
        <w:t>XXX</w:t>
      </w:r>
      <w:r>
        <w:rPr>
          <w:rFonts w:hint="eastAsia" w:ascii="仿宋" w:hAnsi="仿宋" w:eastAsia="仿宋" w:cs="仿宋"/>
          <w:color w:val="000000" w:themeColor="text1"/>
          <w:sz w:val="24"/>
          <w:highlight w:val="none"/>
          <w14:textFill>
            <w14:solidFill>
              <w14:schemeClr w14:val="tx1"/>
            </w14:solidFill>
          </w14:textFill>
        </w:rPr>
        <w:t>（被授权人姓名、职务）为我方“</w:t>
      </w:r>
      <w:r>
        <w:rPr>
          <w:rFonts w:hint="eastAsia" w:ascii="仿宋" w:hAnsi="仿宋" w:eastAsia="仿宋" w:cs="仿宋"/>
          <w:bCs/>
          <w:color w:val="000000" w:themeColor="text1"/>
          <w:sz w:val="24"/>
          <w:szCs w:val="24"/>
          <w:highlight w:val="none"/>
          <w:u w:val="single"/>
          <w14:textFill>
            <w14:solidFill>
              <w14:schemeClr w14:val="tx1"/>
            </w14:solidFill>
          </w14:textFill>
        </w:rPr>
        <w:t>XXX</w:t>
      </w:r>
      <w:r>
        <w:rPr>
          <w:rFonts w:hint="eastAsia" w:ascii="仿宋" w:hAnsi="仿宋" w:eastAsia="仿宋" w:cs="仿宋"/>
          <w:color w:val="000000" w:themeColor="text1"/>
          <w:sz w:val="24"/>
          <w:highlight w:val="none"/>
          <w14:textFill>
            <w14:solidFill>
              <w14:schemeClr w14:val="tx1"/>
            </w14:solidFill>
          </w14:textFill>
        </w:rPr>
        <w:t>”项目（比选编号：</w:t>
      </w:r>
      <w:r>
        <w:rPr>
          <w:rFonts w:hint="eastAsia" w:ascii="仿宋" w:hAnsi="仿宋" w:eastAsia="仿宋" w:cs="仿宋"/>
          <w:bCs/>
          <w:color w:val="000000" w:themeColor="text1"/>
          <w:sz w:val="24"/>
          <w:szCs w:val="24"/>
          <w:highlight w:val="none"/>
          <w:u w:val="single"/>
          <w14:textFill>
            <w14:solidFill>
              <w14:schemeClr w14:val="tx1"/>
            </w14:solidFill>
          </w14:textFill>
        </w:rPr>
        <w:t>XXX</w:t>
      </w:r>
      <w:r>
        <w:rPr>
          <w:rFonts w:hint="eastAsia" w:ascii="仿宋" w:hAnsi="仿宋" w:eastAsia="仿宋" w:cs="仿宋"/>
          <w:color w:val="000000" w:themeColor="text1"/>
          <w:sz w:val="24"/>
          <w:highlight w:val="none"/>
          <w14:textFill>
            <w14:solidFill>
              <w14:schemeClr w14:val="tx1"/>
            </w14:solidFill>
          </w14:textFill>
        </w:rPr>
        <w:t>）比选活动的合法代表，以我方名义全权处理该项目有关比选、签订合同以及执行合同等一切事宜。</w:t>
      </w:r>
    </w:p>
    <w:p w14:paraId="1A3A189A">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特此声明。</w:t>
      </w:r>
    </w:p>
    <w:p w14:paraId="2687459B">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p>
    <w:p w14:paraId="5370C28E">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p>
    <w:p w14:paraId="0E252A34">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p>
    <w:p w14:paraId="602E4291">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法定代表人/单位负责人签字：</w:t>
      </w:r>
    </w:p>
    <w:p w14:paraId="6A4B0572">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授权代表签字：</w:t>
      </w:r>
    </w:p>
    <w:p w14:paraId="2EB73CF8">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比选申请人名称：（盖章）</w:t>
      </w:r>
    </w:p>
    <w:p w14:paraId="79A8D977">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日期：</w:t>
      </w:r>
    </w:p>
    <w:p w14:paraId="47E4BFB2">
      <w:pPr>
        <w:spacing w:line="400" w:lineRule="exact"/>
        <w:rPr>
          <w:rFonts w:hint="eastAsia" w:ascii="仿宋" w:hAnsi="仿宋" w:eastAsia="仿宋" w:cs="仿宋"/>
          <w:color w:val="000000" w:themeColor="text1"/>
          <w:sz w:val="32"/>
          <w:highlight w:val="none"/>
          <w14:textFill>
            <w14:solidFill>
              <w14:schemeClr w14:val="tx1"/>
            </w14:solidFill>
          </w14:textFill>
        </w:rPr>
      </w:pPr>
    </w:p>
    <w:p w14:paraId="0973D67E">
      <w:pPr>
        <w:spacing w:line="400" w:lineRule="exact"/>
        <w:ind w:firstLine="480" w:firstLineChars="200"/>
        <w:rPr>
          <w:rFonts w:hint="eastAsia" w:ascii="仿宋" w:hAnsi="仿宋" w:eastAsia="仿宋" w:cs="仿宋"/>
          <w:bCs/>
          <w:color w:val="000000" w:themeColor="text1"/>
          <w:sz w:val="24"/>
          <w:szCs w:val="24"/>
          <w:highlight w:val="none"/>
          <w14:textFill>
            <w14:solidFill>
              <w14:schemeClr w14:val="tx1"/>
            </w14:solidFill>
          </w14:textFill>
        </w:rPr>
      </w:pPr>
      <w:r>
        <w:rPr>
          <w:rFonts w:hint="eastAsia" w:ascii="仿宋" w:hAnsi="仿宋" w:eastAsia="仿宋" w:cs="仿宋"/>
          <w:bCs/>
          <w:color w:val="000000" w:themeColor="text1"/>
          <w:sz w:val="24"/>
          <w:szCs w:val="24"/>
          <w:highlight w:val="none"/>
          <w14:textFill>
            <w14:solidFill>
              <w14:schemeClr w14:val="tx1"/>
            </w14:solidFill>
          </w14:textFill>
        </w:rPr>
        <w:t>附：法定代表人/</w:t>
      </w:r>
      <w:r>
        <w:rPr>
          <w:rFonts w:hint="eastAsia" w:ascii="仿宋" w:hAnsi="仿宋" w:eastAsia="仿宋" w:cs="仿宋"/>
          <w:color w:val="000000" w:themeColor="text1"/>
          <w:sz w:val="24"/>
          <w:szCs w:val="24"/>
          <w:highlight w:val="none"/>
          <w14:textFill>
            <w14:solidFill>
              <w14:schemeClr w14:val="tx1"/>
            </w14:solidFill>
          </w14:textFill>
        </w:rPr>
        <w:t>单位负责人</w:t>
      </w:r>
      <w:r>
        <w:rPr>
          <w:rFonts w:hint="eastAsia" w:ascii="仿宋" w:hAnsi="仿宋" w:eastAsia="仿宋" w:cs="仿宋"/>
          <w:bCs/>
          <w:color w:val="000000" w:themeColor="text1"/>
          <w:sz w:val="24"/>
          <w:szCs w:val="24"/>
          <w:highlight w:val="none"/>
          <w14:textFill>
            <w14:solidFill>
              <w14:schemeClr w14:val="tx1"/>
            </w14:solidFill>
          </w14:textFill>
        </w:rPr>
        <w:t>和授权代表人身份证复印件（正反面）</w:t>
      </w:r>
    </w:p>
    <w:p w14:paraId="39889251">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p>
    <w:p w14:paraId="058C9608">
      <w:pPr>
        <w:spacing w:line="400" w:lineRule="exact"/>
        <w:rPr>
          <w:rFonts w:hint="eastAsia" w:ascii="仿宋" w:hAnsi="仿宋" w:eastAsia="仿宋" w:cs="仿宋"/>
          <w:b/>
          <w:color w:val="000000" w:themeColor="text1"/>
          <w:sz w:val="28"/>
          <w:szCs w:val="28"/>
          <w:highlight w:val="none"/>
          <w14:textFill>
            <w14:solidFill>
              <w14:schemeClr w14:val="tx1"/>
            </w14:solidFill>
          </w14:textFill>
        </w:rPr>
      </w:pPr>
    </w:p>
    <w:p w14:paraId="04524271">
      <w:pPr>
        <w:spacing w:line="400" w:lineRule="exact"/>
        <w:rPr>
          <w:rFonts w:hint="eastAsia" w:ascii="仿宋" w:hAnsi="仿宋" w:eastAsia="仿宋" w:cs="仿宋"/>
          <w:b/>
          <w:color w:val="000000" w:themeColor="text1"/>
          <w:sz w:val="28"/>
          <w:szCs w:val="28"/>
          <w:highlight w:val="none"/>
          <w14:textFill>
            <w14:solidFill>
              <w14:schemeClr w14:val="tx1"/>
            </w14:solidFill>
          </w14:textFill>
        </w:rPr>
      </w:pPr>
    </w:p>
    <w:p w14:paraId="7EFC563B">
      <w:pPr>
        <w:spacing w:line="400" w:lineRule="exact"/>
        <w:rPr>
          <w:rFonts w:hint="eastAsia" w:ascii="仿宋" w:hAnsi="仿宋" w:eastAsia="仿宋" w:cs="仿宋"/>
          <w:b/>
          <w:color w:val="000000" w:themeColor="text1"/>
          <w:sz w:val="28"/>
          <w:szCs w:val="28"/>
          <w:highlight w:val="none"/>
          <w14:textFill>
            <w14:solidFill>
              <w14:schemeClr w14:val="tx1"/>
            </w14:solidFill>
          </w14:textFill>
        </w:rPr>
      </w:pPr>
    </w:p>
    <w:p w14:paraId="78528473">
      <w:pPr>
        <w:spacing w:line="400" w:lineRule="exact"/>
        <w:rPr>
          <w:rFonts w:hint="eastAsia" w:ascii="仿宋" w:hAnsi="仿宋" w:eastAsia="仿宋" w:cs="仿宋"/>
          <w:b/>
          <w:color w:val="000000" w:themeColor="text1"/>
          <w:sz w:val="28"/>
          <w:szCs w:val="28"/>
          <w:highlight w:val="none"/>
          <w14:textFill>
            <w14:solidFill>
              <w14:schemeClr w14:val="tx1"/>
            </w14:solidFill>
          </w14:textFill>
        </w:rPr>
      </w:pPr>
    </w:p>
    <w:p w14:paraId="6776A67B">
      <w:pPr>
        <w:spacing w:line="400" w:lineRule="exact"/>
        <w:rPr>
          <w:rFonts w:hint="eastAsia" w:ascii="仿宋" w:hAnsi="仿宋" w:eastAsia="仿宋" w:cs="仿宋"/>
          <w:b/>
          <w:color w:val="000000" w:themeColor="text1"/>
          <w:sz w:val="28"/>
          <w:szCs w:val="28"/>
          <w:highlight w:val="none"/>
          <w14:textFill>
            <w14:solidFill>
              <w14:schemeClr w14:val="tx1"/>
            </w14:solidFill>
          </w14:textFill>
        </w:rPr>
      </w:pPr>
    </w:p>
    <w:p w14:paraId="5454DC64">
      <w:pPr>
        <w:spacing w:line="400" w:lineRule="exact"/>
        <w:rPr>
          <w:rFonts w:hint="eastAsia" w:ascii="仿宋" w:hAnsi="仿宋" w:eastAsia="仿宋" w:cs="仿宋"/>
          <w:b/>
          <w:color w:val="000000" w:themeColor="text1"/>
          <w:sz w:val="28"/>
          <w:szCs w:val="28"/>
          <w:highlight w:val="none"/>
          <w14:textFill>
            <w14:solidFill>
              <w14:schemeClr w14:val="tx1"/>
            </w14:solidFill>
          </w14:textFill>
        </w:rPr>
      </w:pPr>
    </w:p>
    <w:p w14:paraId="368EE405">
      <w:pPr>
        <w:spacing w:line="400" w:lineRule="exact"/>
        <w:rPr>
          <w:rFonts w:hint="eastAsia" w:ascii="仿宋" w:hAnsi="仿宋" w:eastAsia="仿宋" w:cs="仿宋"/>
          <w:b/>
          <w:color w:val="000000" w:themeColor="text1"/>
          <w:sz w:val="28"/>
          <w:szCs w:val="28"/>
          <w:highlight w:val="none"/>
          <w14:textFill>
            <w14:solidFill>
              <w14:schemeClr w14:val="tx1"/>
            </w14:solidFill>
          </w14:textFill>
        </w:rPr>
      </w:pPr>
    </w:p>
    <w:p w14:paraId="7AD914C0">
      <w:pPr>
        <w:spacing w:line="400" w:lineRule="exact"/>
        <w:rPr>
          <w:rFonts w:hint="eastAsia" w:ascii="仿宋" w:hAnsi="仿宋" w:eastAsia="仿宋" w:cs="仿宋"/>
          <w:b/>
          <w:color w:val="000000" w:themeColor="text1"/>
          <w:sz w:val="28"/>
          <w:szCs w:val="28"/>
          <w:highlight w:val="none"/>
          <w14:textFill>
            <w14:solidFill>
              <w14:schemeClr w14:val="tx1"/>
            </w14:solidFill>
          </w14:textFill>
        </w:rPr>
      </w:pPr>
    </w:p>
    <w:p w14:paraId="5D1E740B">
      <w:pPr>
        <w:spacing w:line="400" w:lineRule="exact"/>
        <w:rPr>
          <w:rFonts w:hint="eastAsia" w:ascii="仿宋" w:hAnsi="仿宋" w:eastAsia="仿宋" w:cs="仿宋"/>
          <w:b/>
          <w:color w:val="000000" w:themeColor="text1"/>
          <w:sz w:val="28"/>
          <w:szCs w:val="28"/>
          <w:highlight w:val="none"/>
          <w14:textFill>
            <w14:solidFill>
              <w14:schemeClr w14:val="tx1"/>
            </w14:solidFill>
          </w14:textFill>
        </w:rPr>
      </w:pPr>
    </w:p>
    <w:p w14:paraId="14F16FF4">
      <w:pPr>
        <w:spacing w:line="400" w:lineRule="exact"/>
        <w:rPr>
          <w:rFonts w:hint="eastAsia" w:ascii="仿宋" w:hAnsi="仿宋" w:eastAsia="仿宋" w:cs="仿宋"/>
          <w:b/>
          <w:color w:val="000000" w:themeColor="text1"/>
          <w:sz w:val="28"/>
          <w:szCs w:val="28"/>
          <w:highlight w:val="none"/>
          <w14:textFill>
            <w14:solidFill>
              <w14:schemeClr w14:val="tx1"/>
            </w14:solidFill>
          </w14:textFill>
        </w:rPr>
      </w:pPr>
    </w:p>
    <w:p w14:paraId="1406CD2E">
      <w:pPr>
        <w:rPr>
          <w:rFonts w:hint="eastAsia" w:ascii="仿宋" w:hAnsi="仿宋" w:eastAsia="仿宋" w:cs="仿宋"/>
          <w:color w:val="000000" w:themeColor="text1"/>
          <w:highlight w:val="none"/>
          <w14:textFill>
            <w14:solidFill>
              <w14:schemeClr w14:val="tx1"/>
            </w14:solidFill>
          </w14:textFill>
        </w:rPr>
      </w:pPr>
      <w:bookmarkStart w:id="132" w:name="_Toc217446084"/>
    </w:p>
    <w:p w14:paraId="40E47A9E">
      <w:pPr>
        <w:rPr>
          <w:rFonts w:hint="eastAsia" w:ascii="仿宋" w:hAnsi="仿宋" w:eastAsia="仿宋" w:cs="仿宋"/>
          <w:color w:val="000000" w:themeColor="text1"/>
          <w:highlight w:val="none"/>
          <w14:textFill>
            <w14:solidFill>
              <w14:schemeClr w14:val="tx1"/>
            </w14:solidFill>
          </w14:textFill>
        </w:rPr>
      </w:pPr>
    </w:p>
    <w:p w14:paraId="5B90722B">
      <w:pPr>
        <w:rPr>
          <w:rFonts w:hint="eastAsia" w:ascii="仿宋" w:hAnsi="仿宋" w:eastAsia="仿宋" w:cs="仿宋"/>
          <w:color w:val="000000" w:themeColor="text1"/>
          <w:highlight w:val="none"/>
          <w14:textFill>
            <w14:solidFill>
              <w14:schemeClr w14:val="tx1"/>
            </w14:solidFill>
          </w14:textFill>
        </w:rPr>
      </w:pPr>
    </w:p>
    <w:bookmarkEnd w:id="132"/>
    <w:p w14:paraId="72A5FF87">
      <w:pPr>
        <w:rPr>
          <w:rFonts w:hint="eastAsia" w:ascii="仿宋" w:hAnsi="仿宋" w:eastAsia="仿宋" w:cs="仿宋"/>
          <w:color w:val="000000" w:themeColor="text1"/>
          <w:highlight w:val="none"/>
          <w14:textFill>
            <w14:solidFill>
              <w14:schemeClr w14:val="tx1"/>
            </w14:solidFill>
          </w14:textFill>
        </w:rPr>
      </w:pPr>
    </w:p>
    <w:p w14:paraId="0A1B79BB">
      <w:pPr>
        <w:rPr>
          <w:rFonts w:hint="eastAsia" w:ascii="仿宋" w:hAnsi="仿宋" w:eastAsia="仿宋" w:cs="仿宋"/>
          <w:color w:val="000000" w:themeColor="text1"/>
          <w:highlight w:val="none"/>
          <w14:textFill>
            <w14:solidFill>
              <w14:schemeClr w14:val="tx1"/>
            </w14:solidFill>
          </w14:textFill>
        </w:rPr>
      </w:pPr>
    </w:p>
    <w:p w14:paraId="262974D7">
      <w:pPr>
        <w:pStyle w:val="3"/>
        <w:pageBreakBefore/>
        <w:spacing w:line="400" w:lineRule="exact"/>
        <w:jc w:val="center"/>
        <w:rPr>
          <w:rFonts w:hint="eastAsia" w:ascii="仿宋" w:hAnsi="仿宋" w:eastAsia="仿宋" w:cs="仿宋"/>
          <w:color w:val="000000" w:themeColor="text1"/>
          <w:szCs w:val="28"/>
          <w:highlight w:val="none"/>
          <w14:textFill>
            <w14:solidFill>
              <w14:schemeClr w14:val="tx1"/>
            </w14:solidFill>
          </w14:textFill>
        </w:rPr>
      </w:pPr>
      <w:bookmarkStart w:id="133" w:name="_Toc217446085"/>
      <w:r>
        <w:rPr>
          <w:rFonts w:hint="eastAsia" w:ascii="仿宋" w:hAnsi="仿宋" w:eastAsia="仿宋" w:cs="仿宋"/>
          <w:color w:val="000000" w:themeColor="text1"/>
          <w:szCs w:val="28"/>
          <w:highlight w:val="none"/>
          <w14:textFill>
            <w14:solidFill>
              <w14:schemeClr w14:val="tx1"/>
            </w14:solidFill>
          </w14:textFill>
        </w:rPr>
        <w:t>三、承诺函</w:t>
      </w:r>
    </w:p>
    <w:p w14:paraId="7F43488E">
      <w:pPr>
        <w:rPr>
          <w:rFonts w:hint="eastAsia" w:ascii="仿宋" w:hAnsi="仿宋" w:eastAsia="仿宋" w:cs="仿宋"/>
          <w:color w:val="000000" w:themeColor="text1"/>
          <w:highlight w:val="none"/>
          <w14:textFill>
            <w14:solidFill>
              <w14:schemeClr w14:val="tx1"/>
            </w14:solidFill>
          </w14:textFill>
        </w:rPr>
      </w:pPr>
    </w:p>
    <w:p w14:paraId="7545352F">
      <w:pPr>
        <w:rPr>
          <w:rFonts w:hint="eastAsia" w:ascii="仿宋" w:hAnsi="仿宋" w:eastAsia="仿宋" w:cs="仿宋"/>
          <w:color w:val="000000" w:themeColor="text1"/>
          <w:highlight w:val="none"/>
          <w14:textFill>
            <w14:solidFill>
              <w14:schemeClr w14:val="tx1"/>
            </w14:solidFill>
          </w14:textFill>
        </w:rPr>
      </w:pPr>
    </w:p>
    <w:p w14:paraId="4F6ACA08">
      <w:pPr>
        <w:pStyle w:val="10"/>
        <w:spacing w:line="400" w:lineRule="exact"/>
        <w:ind w:firstLine="43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致：</w:t>
      </w:r>
      <w:r>
        <w:rPr>
          <w:rFonts w:hint="eastAsia" w:ascii="仿宋" w:hAnsi="仿宋" w:eastAsia="仿宋" w:cs="仿宋"/>
          <w:bCs/>
          <w:color w:val="000000" w:themeColor="text1"/>
          <w:sz w:val="24"/>
          <w:highlight w:val="none"/>
          <w:u w:val="single"/>
          <w14:textFill>
            <w14:solidFill>
              <w14:schemeClr w14:val="tx1"/>
            </w14:solidFill>
          </w14:textFill>
        </w:rPr>
        <w:t>四川国际招标有限责任公司</w:t>
      </w:r>
    </w:p>
    <w:p w14:paraId="5B6E49C4">
      <w:pPr>
        <w:pStyle w:val="10"/>
        <w:spacing w:line="400" w:lineRule="exact"/>
        <w:ind w:firstLine="540" w:firstLineChars="225"/>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本单位</w:t>
      </w:r>
      <w:r>
        <w:rPr>
          <w:rFonts w:hint="eastAsia" w:ascii="仿宋" w:hAnsi="仿宋" w:eastAsia="仿宋" w:cs="仿宋"/>
          <w:bCs/>
          <w:color w:val="000000" w:themeColor="text1"/>
          <w:sz w:val="24"/>
          <w:szCs w:val="24"/>
          <w:highlight w:val="none"/>
          <w:u w:val="single"/>
          <w14:textFill>
            <w14:solidFill>
              <w14:schemeClr w14:val="tx1"/>
            </w14:solidFill>
          </w14:textFill>
        </w:rPr>
        <w:t>XXX</w:t>
      </w:r>
      <w:r>
        <w:rPr>
          <w:rFonts w:hint="eastAsia" w:ascii="仿宋" w:hAnsi="仿宋" w:eastAsia="仿宋" w:cs="仿宋"/>
          <w:color w:val="000000" w:themeColor="text1"/>
          <w:sz w:val="24"/>
          <w:highlight w:val="none"/>
          <w:u w:val="single"/>
          <w14:textFill>
            <w14:solidFill>
              <w14:schemeClr w14:val="tx1"/>
            </w14:solidFill>
          </w14:textFill>
        </w:rPr>
        <w:t>（比选申请人名称）</w:t>
      </w:r>
      <w:r>
        <w:rPr>
          <w:rFonts w:hint="eastAsia" w:ascii="仿宋" w:hAnsi="仿宋" w:eastAsia="仿宋" w:cs="仿宋"/>
          <w:color w:val="000000" w:themeColor="text1"/>
          <w:sz w:val="24"/>
          <w:highlight w:val="none"/>
          <w14:textFill>
            <w14:solidFill>
              <w14:schemeClr w14:val="tx1"/>
            </w14:solidFill>
          </w14:textFill>
        </w:rPr>
        <w:t>参加</w:t>
      </w:r>
      <w:r>
        <w:rPr>
          <w:rFonts w:hint="eastAsia" w:ascii="仿宋" w:hAnsi="仿宋" w:eastAsia="仿宋" w:cs="仿宋"/>
          <w:bCs/>
          <w:color w:val="000000" w:themeColor="text1"/>
          <w:sz w:val="24"/>
          <w:szCs w:val="24"/>
          <w:highlight w:val="none"/>
          <w:u w:val="single"/>
          <w14:textFill>
            <w14:solidFill>
              <w14:schemeClr w14:val="tx1"/>
            </w14:solidFill>
          </w14:textFill>
        </w:rPr>
        <w:t>XXX</w:t>
      </w:r>
      <w:r>
        <w:rPr>
          <w:rFonts w:hint="eastAsia" w:ascii="仿宋" w:hAnsi="仿宋" w:eastAsia="仿宋" w:cs="仿宋"/>
          <w:color w:val="000000" w:themeColor="text1"/>
          <w:sz w:val="24"/>
          <w:highlight w:val="none"/>
          <w:u w:val="single"/>
          <w14:textFill>
            <w14:solidFill>
              <w14:schemeClr w14:val="tx1"/>
            </w14:solidFill>
          </w14:textFill>
        </w:rPr>
        <w:t>（项目名称）</w:t>
      </w:r>
      <w:r>
        <w:rPr>
          <w:rFonts w:hint="eastAsia" w:ascii="仿宋" w:hAnsi="仿宋" w:eastAsia="仿宋" w:cs="仿宋"/>
          <w:color w:val="000000" w:themeColor="text1"/>
          <w:sz w:val="24"/>
          <w:highlight w:val="none"/>
          <w14:textFill>
            <w14:solidFill>
              <w14:schemeClr w14:val="tx1"/>
            </w14:solidFill>
          </w14:textFill>
        </w:rPr>
        <w:t>的比选活动，现承诺我单位满足以下要求：</w:t>
      </w:r>
    </w:p>
    <w:p w14:paraId="01975AEF">
      <w:pPr>
        <w:pStyle w:val="10"/>
        <w:spacing w:line="400" w:lineRule="exact"/>
        <w:ind w:firstLine="43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（一）具有独立承担民事责任的能力；</w:t>
      </w:r>
    </w:p>
    <w:p w14:paraId="498DDE39">
      <w:pPr>
        <w:pStyle w:val="10"/>
        <w:spacing w:line="400" w:lineRule="exact"/>
        <w:ind w:firstLine="43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（二）具有良好的商业信誉和健全的财务会计制度；</w:t>
      </w:r>
    </w:p>
    <w:p w14:paraId="6311E999">
      <w:pPr>
        <w:pStyle w:val="10"/>
        <w:spacing w:line="400" w:lineRule="exact"/>
        <w:ind w:firstLine="43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（三）具有履行合同所必需的设备和专业技术能力；</w:t>
      </w:r>
    </w:p>
    <w:p w14:paraId="6245FEAC">
      <w:pPr>
        <w:pStyle w:val="10"/>
        <w:spacing w:line="400" w:lineRule="exact"/>
        <w:ind w:firstLine="43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（四）有依法缴纳税收和社会保障资金的良好记录；</w:t>
      </w:r>
    </w:p>
    <w:p w14:paraId="247E12AB">
      <w:pPr>
        <w:pStyle w:val="10"/>
        <w:spacing w:line="400" w:lineRule="exact"/>
        <w:ind w:firstLine="43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（五）参加采购活动前三年内，在经营活动中没有重大违法记录，遵守相关的法律和法规；</w:t>
      </w:r>
    </w:p>
    <w:p w14:paraId="01210367">
      <w:pPr>
        <w:pStyle w:val="10"/>
        <w:spacing w:line="400" w:lineRule="exact"/>
        <w:ind w:firstLine="43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（六）未参与本采购项目前期咨询论证，不属于禁止参加比选的供应商。</w:t>
      </w:r>
    </w:p>
    <w:p w14:paraId="64DBF0BC">
      <w:pPr>
        <w:pStyle w:val="10"/>
        <w:spacing w:line="400" w:lineRule="exact"/>
        <w:ind w:firstLine="43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（七）法律、行政法规规定的其他条件；</w:t>
      </w:r>
    </w:p>
    <w:p w14:paraId="141D537E">
      <w:pPr>
        <w:pStyle w:val="10"/>
        <w:spacing w:line="400" w:lineRule="exact"/>
        <w:ind w:firstLine="43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（八）根据采购项目提出的特殊条件。</w:t>
      </w:r>
    </w:p>
    <w:p w14:paraId="6B57AA59">
      <w:pPr>
        <w:pStyle w:val="10"/>
        <w:spacing w:line="400" w:lineRule="exact"/>
        <w:ind w:firstLine="432"/>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如违反以上承诺，本单位愿承担一切法律责任。</w:t>
      </w:r>
    </w:p>
    <w:p w14:paraId="23511F22">
      <w:pPr>
        <w:rPr>
          <w:rFonts w:hint="eastAsia" w:ascii="仿宋" w:hAnsi="仿宋" w:eastAsia="仿宋" w:cs="仿宋"/>
          <w:color w:val="000000" w:themeColor="text1"/>
          <w:sz w:val="24"/>
          <w:highlight w:val="none"/>
          <w14:textFill>
            <w14:solidFill>
              <w14:schemeClr w14:val="tx1"/>
            </w14:solidFill>
          </w14:textFill>
        </w:rPr>
      </w:pPr>
    </w:p>
    <w:p w14:paraId="46567E5A">
      <w:pPr>
        <w:rPr>
          <w:rFonts w:hint="eastAsia" w:ascii="仿宋" w:hAnsi="仿宋" w:eastAsia="仿宋" w:cs="仿宋"/>
          <w:color w:val="000000" w:themeColor="text1"/>
          <w:sz w:val="24"/>
          <w:highlight w:val="none"/>
          <w14:textFill>
            <w14:solidFill>
              <w14:schemeClr w14:val="tx1"/>
            </w14:solidFill>
          </w14:textFill>
        </w:rPr>
      </w:pPr>
    </w:p>
    <w:p w14:paraId="4F3EE589">
      <w:pPr>
        <w:rPr>
          <w:rFonts w:hint="eastAsia" w:ascii="仿宋" w:hAnsi="仿宋" w:eastAsia="仿宋" w:cs="仿宋"/>
          <w:color w:val="000000" w:themeColor="text1"/>
          <w:sz w:val="24"/>
          <w:highlight w:val="none"/>
          <w14:textFill>
            <w14:solidFill>
              <w14:schemeClr w14:val="tx1"/>
            </w14:solidFill>
          </w14:textFill>
        </w:rPr>
      </w:pPr>
    </w:p>
    <w:p w14:paraId="25C01015">
      <w:pP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比选申请人（全称并盖章）：</w:t>
      </w:r>
    </w:p>
    <w:p w14:paraId="322715A1">
      <w:pP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法定代表人/单位负责人或授权代表（签字或加盖个人名章）：</w:t>
      </w:r>
    </w:p>
    <w:p w14:paraId="79DEBDB6">
      <w:pP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日期：</w:t>
      </w:r>
    </w:p>
    <w:p w14:paraId="637B0091">
      <w:pPr>
        <w:rPr>
          <w:rFonts w:hint="eastAsia" w:ascii="仿宋" w:hAnsi="仿宋" w:eastAsia="仿宋" w:cs="仿宋"/>
          <w:color w:val="000000" w:themeColor="text1"/>
          <w:sz w:val="24"/>
          <w:highlight w:val="none"/>
          <w14:textFill>
            <w14:solidFill>
              <w14:schemeClr w14:val="tx1"/>
            </w14:solidFill>
          </w14:textFill>
        </w:rPr>
      </w:pPr>
    </w:p>
    <w:p w14:paraId="0EEB3ED8">
      <w:pP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注：</w:t>
      </w:r>
    </w:p>
    <w:p w14:paraId="59FB7095">
      <w:pP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1.本承诺函可自行提供具有有效签字盖章的格式。</w:t>
      </w:r>
    </w:p>
    <w:p w14:paraId="7B39AE04">
      <w:pP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重大违法记录中的较大数额罚款的具体金额标准是：若采购项目所属行业行政主管部门对较大数额罚款金额标准有明文规定的，以所属行业行政主管部门规定的较大数额罚款金额标准；若采购项目所属行业行政主管部门对较大数额罚款金额标准未明文规定的，以四川省人民政府规定的行政处罚罚款听证标准金额。</w:t>
      </w:r>
    </w:p>
    <w:p w14:paraId="2FD6544F">
      <w:pP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供应商在参加采购活动前，被纳入法院、工商行政管理部门、税务部门、银行认定的失信名单且在有效期内，或者在前三年采购合同履约过程中及其他经营活动履约过程中未依法履约被有关部门处罚（处理）的，不能认定为具有良好的商业信誉。</w:t>
      </w:r>
    </w:p>
    <w:p w14:paraId="3C84D4ED">
      <w:pPr>
        <w:rPr>
          <w:rFonts w:hint="eastAsia" w:ascii="仿宋" w:hAnsi="仿宋" w:eastAsia="仿宋" w:cs="仿宋"/>
          <w:color w:val="000000" w:themeColor="text1"/>
          <w:sz w:val="24"/>
          <w:szCs w:val="24"/>
          <w:highlight w:val="none"/>
          <w14:textFill>
            <w14:solidFill>
              <w14:schemeClr w14:val="tx1"/>
            </w14:solidFill>
          </w14:textFill>
        </w:rPr>
      </w:pPr>
    </w:p>
    <w:p w14:paraId="5588000A">
      <w:pPr>
        <w:rPr>
          <w:rFonts w:hint="eastAsia" w:ascii="仿宋" w:hAnsi="仿宋" w:eastAsia="仿宋" w:cs="仿宋"/>
          <w:color w:val="000000" w:themeColor="text1"/>
          <w:sz w:val="24"/>
          <w:szCs w:val="24"/>
          <w:highlight w:val="none"/>
          <w14:textFill>
            <w14:solidFill>
              <w14:schemeClr w14:val="tx1"/>
            </w14:solidFill>
          </w14:textFill>
        </w:rPr>
      </w:pPr>
    </w:p>
    <w:p w14:paraId="424D35FC">
      <w:pPr>
        <w:rPr>
          <w:rFonts w:hint="eastAsia" w:ascii="仿宋" w:hAnsi="仿宋" w:eastAsia="仿宋" w:cs="仿宋"/>
          <w:color w:val="000000" w:themeColor="text1"/>
          <w:sz w:val="24"/>
          <w:szCs w:val="24"/>
          <w:highlight w:val="none"/>
          <w14:textFill>
            <w14:solidFill>
              <w14:schemeClr w14:val="tx1"/>
            </w14:solidFill>
          </w14:textFill>
        </w:rPr>
      </w:pPr>
    </w:p>
    <w:p w14:paraId="7A9A8764">
      <w:pPr>
        <w:rPr>
          <w:rFonts w:hint="eastAsia" w:ascii="仿宋" w:hAnsi="仿宋" w:eastAsia="仿宋" w:cs="仿宋"/>
          <w:color w:val="000000" w:themeColor="text1"/>
          <w:sz w:val="24"/>
          <w:szCs w:val="24"/>
          <w:highlight w:val="none"/>
          <w14:textFill>
            <w14:solidFill>
              <w14:schemeClr w14:val="tx1"/>
            </w14:solidFill>
          </w14:textFill>
        </w:rPr>
      </w:pPr>
    </w:p>
    <w:p w14:paraId="7FD01DAE">
      <w:pPr>
        <w:rPr>
          <w:rFonts w:hint="eastAsia" w:ascii="仿宋" w:hAnsi="仿宋" w:eastAsia="仿宋" w:cs="仿宋"/>
          <w:color w:val="000000" w:themeColor="text1"/>
          <w:highlight w:val="none"/>
          <w14:textFill>
            <w14:solidFill>
              <w14:schemeClr w14:val="tx1"/>
            </w14:solidFill>
          </w14:textFill>
        </w:rPr>
      </w:pPr>
    </w:p>
    <w:p w14:paraId="5234E05C">
      <w:pPr>
        <w:adjustRightInd w:val="0"/>
        <w:spacing w:line="400" w:lineRule="exact"/>
        <w:ind w:firstLine="680" w:firstLineChars="200"/>
        <w:jc w:val="left"/>
        <w:rPr>
          <w:rFonts w:hint="eastAsia" w:ascii="仿宋" w:hAnsi="仿宋" w:eastAsia="仿宋" w:cs="仿宋"/>
          <w:bCs/>
          <w:color w:val="000000" w:themeColor="text1"/>
          <w:szCs w:val="28"/>
          <w:highlight w:val="none"/>
          <w14:textFill>
            <w14:solidFill>
              <w14:schemeClr w14:val="tx1"/>
            </w14:solidFill>
          </w14:textFill>
        </w:rPr>
      </w:pPr>
    </w:p>
    <w:p w14:paraId="1F106650">
      <w:pPr>
        <w:pStyle w:val="3"/>
        <w:pageBreakBefore/>
        <w:spacing w:line="400" w:lineRule="exact"/>
        <w:jc w:val="center"/>
        <w:rPr>
          <w:rFonts w:hint="eastAsia" w:ascii="仿宋" w:hAnsi="仿宋" w:eastAsia="仿宋" w:cs="仿宋"/>
          <w:bCs w:val="0"/>
          <w:color w:val="000000" w:themeColor="text1"/>
          <w:szCs w:val="28"/>
          <w:highlight w:val="none"/>
          <w14:textFill>
            <w14:solidFill>
              <w14:schemeClr w14:val="tx1"/>
            </w14:solidFill>
          </w14:textFill>
        </w:rPr>
      </w:pPr>
      <w:r>
        <w:rPr>
          <w:rFonts w:hint="eastAsia" w:ascii="仿宋" w:hAnsi="仿宋" w:eastAsia="仿宋" w:cs="仿宋"/>
          <w:bCs w:val="0"/>
          <w:color w:val="000000" w:themeColor="text1"/>
          <w:szCs w:val="28"/>
          <w:highlight w:val="none"/>
          <w14:textFill>
            <w14:solidFill>
              <w14:schemeClr w14:val="tx1"/>
            </w14:solidFill>
          </w14:textFill>
        </w:rPr>
        <w:t>四、报价一览表</w:t>
      </w:r>
      <w:bookmarkEnd w:id="133"/>
    </w:p>
    <w:p w14:paraId="3E35DE6F">
      <w:pPr>
        <w:spacing w:line="360" w:lineRule="auto"/>
        <w:rPr>
          <w:rFonts w:hint="eastAsia" w:ascii="仿宋" w:hAnsi="仿宋" w:eastAsia="仿宋" w:cs="仿宋"/>
          <w:color w:val="000000" w:themeColor="text1"/>
          <w:sz w:val="28"/>
          <w:highlight w:val="none"/>
          <w14:textFill>
            <w14:solidFill>
              <w14:schemeClr w14:val="tx1"/>
            </w14:solidFill>
          </w14:textFill>
        </w:rPr>
      </w:pPr>
    </w:p>
    <w:p w14:paraId="02E20642">
      <w:pPr>
        <w:widowControl/>
        <w:spacing w:line="360" w:lineRule="atLeast"/>
        <w:jc w:val="left"/>
        <w:rPr>
          <w:rFonts w:hint="eastAsia" w:ascii="仿宋" w:hAnsi="仿宋" w:eastAsia="仿宋" w:cs="仿宋"/>
          <w:bCs/>
          <w:sz w:val="24"/>
          <w:szCs w:val="24"/>
        </w:rPr>
      </w:pPr>
      <w:r>
        <w:rPr>
          <w:rFonts w:hint="eastAsia" w:ascii="仿宋" w:hAnsi="仿宋" w:eastAsia="仿宋" w:cs="仿宋"/>
          <w:bCs/>
          <w:sz w:val="24"/>
          <w:szCs w:val="24"/>
        </w:rPr>
        <w:t>项目名称：</w:t>
      </w:r>
    </w:p>
    <w:p w14:paraId="1B29F824">
      <w:pPr>
        <w:widowControl/>
        <w:spacing w:line="360" w:lineRule="atLeast"/>
        <w:jc w:val="left"/>
        <w:rPr>
          <w:rFonts w:hint="eastAsia" w:ascii="仿宋" w:hAnsi="仿宋" w:eastAsia="仿宋" w:cs="仿宋"/>
          <w:bCs/>
          <w:sz w:val="24"/>
          <w:szCs w:val="24"/>
          <w:lang w:val="en-US" w:eastAsia="zh-CN" w:bidi="ar-SA"/>
        </w:rPr>
      </w:pPr>
    </w:p>
    <w:p w14:paraId="1F0FC5EE">
      <w:pPr>
        <w:widowControl/>
        <w:spacing w:line="360" w:lineRule="atLeast"/>
        <w:jc w:val="left"/>
        <w:rPr>
          <w:rFonts w:hint="eastAsia"/>
        </w:rPr>
      </w:pPr>
      <w:r>
        <w:rPr>
          <w:rFonts w:hint="eastAsia" w:ascii="仿宋" w:hAnsi="仿宋" w:eastAsia="仿宋" w:cs="仿宋"/>
          <w:bCs/>
          <w:sz w:val="24"/>
          <w:szCs w:val="24"/>
          <w:lang w:val="en-US" w:eastAsia="zh-CN" w:bidi="ar-SA"/>
        </w:rPr>
        <w:t>办公用品采购清单：</w:t>
      </w:r>
    </w:p>
    <w:tbl>
      <w:tblPr>
        <w:tblStyle w:val="22"/>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6"/>
        <w:gridCol w:w="1779"/>
        <w:gridCol w:w="3130"/>
        <w:gridCol w:w="636"/>
        <w:gridCol w:w="636"/>
        <w:gridCol w:w="1456"/>
      </w:tblGrid>
      <w:tr w14:paraId="1BD3D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0EC7E4">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序号</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71FA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产品名称</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E6312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sz w:val="21"/>
                <w:szCs w:val="21"/>
                <w:u w:val="none"/>
              </w:rPr>
              <w:t>技术参数要求/规格</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A67F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单位</w:t>
            </w:r>
          </w:p>
        </w:tc>
        <w:tc>
          <w:tcPr>
            <w:tcW w:w="6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FF27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数量</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1818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eastAsia="zh-CN"/>
              </w:rPr>
            </w:pPr>
            <w:r>
              <w:rPr>
                <w:rFonts w:hint="eastAsia" w:ascii="仿宋" w:hAnsi="仿宋" w:eastAsia="仿宋" w:cs="仿宋"/>
                <w:b w:val="0"/>
                <w:bCs w:val="0"/>
                <w:i w:val="0"/>
                <w:iCs w:val="0"/>
                <w:color w:val="000000"/>
                <w:sz w:val="21"/>
                <w:szCs w:val="21"/>
                <w:u w:val="none"/>
              </w:rPr>
              <w:t>单价</w:t>
            </w:r>
            <w:r>
              <w:rPr>
                <w:rFonts w:hint="eastAsia" w:ascii="仿宋" w:hAnsi="仿宋" w:eastAsia="仿宋" w:cs="仿宋"/>
                <w:b w:val="0"/>
                <w:bCs w:val="0"/>
                <w:i w:val="0"/>
                <w:iCs w:val="0"/>
                <w:color w:val="000000"/>
                <w:sz w:val="21"/>
                <w:szCs w:val="21"/>
                <w:u w:val="none"/>
                <w:lang w:val="en-US" w:eastAsia="zh-CN"/>
              </w:rPr>
              <w:t>报价</w:t>
            </w:r>
            <w:r>
              <w:rPr>
                <w:rFonts w:hint="eastAsia" w:ascii="仿宋" w:hAnsi="仿宋" w:eastAsia="仿宋" w:cs="仿宋"/>
                <w:b w:val="0"/>
                <w:bCs w:val="0"/>
                <w:i w:val="0"/>
                <w:iCs w:val="0"/>
                <w:color w:val="000000"/>
                <w:sz w:val="21"/>
                <w:szCs w:val="21"/>
                <w:u w:val="none"/>
                <w:lang w:eastAsia="zh-CN"/>
              </w:rPr>
              <w:t>（</w:t>
            </w:r>
            <w:r>
              <w:rPr>
                <w:rFonts w:hint="eastAsia" w:ascii="仿宋" w:hAnsi="仿宋" w:eastAsia="仿宋" w:cs="仿宋"/>
                <w:b w:val="0"/>
                <w:bCs w:val="0"/>
                <w:i w:val="0"/>
                <w:iCs w:val="0"/>
                <w:color w:val="000000"/>
                <w:sz w:val="21"/>
                <w:szCs w:val="21"/>
                <w:u w:val="none"/>
                <w:lang w:val="en-US" w:eastAsia="zh-CN"/>
              </w:rPr>
              <w:t>元</w:t>
            </w:r>
            <w:r>
              <w:rPr>
                <w:rFonts w:hint="eastAsia" w:ascii="仿宋" w:hAnsi="仿宋" w:eastAsia="仿宋" w:cs="仿宋"/>
                <w:b w:val="0"/>
                <w:bCs w:val="0"/>
                <w:i w:val="0"/>
                <w:iCs w:val="0"/>
                <w:color w:val="000000"/>
                <w:sz w:val="21"/>
                <w:szCs w:val="21"/>
                <w:u w:val="none"/>
                <w:lang w:eastAsia="zh-CN"/>
              </w:rPr>
              <w:t>）</w:t>
            </w:r>
          </w:p>
        </w:tc>
      </w:tr>
      <w:tr w14:paraId="1ACC6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57E45">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A9ED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A4纸</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2572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2870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件</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3407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E402B">
            <w:pPr>
              <w:widowControl/>
              <w:jc w:val="center"/>
              <w:textAlignment w:val="center"/>
              <w:rPr>
                <w:rFonts w:hint="eastAsia" w:ascii="仿宋" w:hAnsi="仿宋" w:eastAsia="仿宋" w:cs="仿宋"/>
                <w:b w:val="0"/>
                <w:bCs w:val="0"/>
                <w:i w:val="0"/>
                <w:iCs w:val="0"/>
                <w:color w:val="000000"/>
                <w:sz w:val="21"/>
                <w:szCs w:val="21"/>
                <w:u w:val="none"/>
              </w:rPr>
            </w:pPr>
          </w:p>
        </w:tc>
      </w:tr>
      <w:tr w14:paraId="1D8F0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82C86">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ECC54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起钉器</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3F82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0DF9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889B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1BB41">
            <w:pPr>
              <w:widowControl/>
              <w:jc w:val="center"/>
              <w:textAlignment w:val="center"/>
              <w:rPr>
                <w:rFonts w:hint="eastAsia" w:ascii="仿宋" w:hAnsi="仿宋" w:eastAsia="仿宋" w:cs="仿宋"/>
                <w:b w:val="0"/>
                <w:bCs w:val="0"/>
                <w:i w:val="0"/>
                <w:iCs w:val="0"/>
                <w:color w:val="000000"/>
                <w:sz w:val="21"/>
                <w:szCs w:val="21"/>
                <w:u w:val="none"/>
              </w:rPr>
            </w:pPr>
          </w:p>
        </w:tc>
      </w:tr>
      <w:tr w14:paraId="1BAE2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5AEE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3</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F875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纸杯（加logo）</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8462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0BA5B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件</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713C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0BC51">
            <w:pPr>
              <w:widowControl/>
              <w:jc w:val="center"/>
              <w:textAlignment w:val="center"/>
              <w:rPr>
                <w:rFonts w:hint="eastAsia" w:ascii="仿宋" w:hAnsi="仿宋" w:eastAsia="仿宋" w:cs="仿宋"/>
                <w:b w:val="0"/>
                <w:bCs w:val="0"/>
                <w:i w:val="0"/>
                <w:iCs w:val="0"/>
                <w:color w:val="000000"/>
                <w:sz w:val="21"/>
                <w:szCs w:val="21"/>
                <w:u w:val="none"/>
              </w:rPr>
            </w:pPr>
          </w:p>
        </w:tc>
      </w:tr>
      <w:tr w14:paraId="38078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41C2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4</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FC9C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永生5001</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8F7AD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4585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B8EE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BEB9C">
            <w:pPr>
              <w:widowControl/>
              <w:jc w:val="center"/>
              <w:textAlignment w:val="center"/>
              <w:rPr>
                <w:rFonts w:hint="eastAsia" w:ascii="仿宋" w:hAnsi="仿宋" w:eastAsia="仿宋" w:cs="仿宋"/>
                <w:b w:val="0"/>
                <w:bCs w:val="0"/>
                <w:i w:val="0"/>
                <w:iCs w:val="0"/>
                <w:color w:val="000000"/>
                <w:sz w:val="21"/>
                <w:szCs w:val="21"/>
                <w:u w:val="none"/>
              </w:rPr>
            </w:pPr>
          </w:p>
        </w:tc>
      </w:tr>
      <w:tr w14:paraId="04895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A71A6">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5</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F4A93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得力中性笔</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8107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69473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4BA9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CA117">
            <w:pPr>
              <w:widowControl/>
              <w:jc w:val="center"/>
              <w:textAlignment w:val="center"/>
              <w:rPr>
                <w:rFonts w:hint="eastAsia" w:ascii="仿宋" w:hAnsi="仿宋" w:eastAsia="仿宋" w:cs="仿宋"/>
                <w:b w:val="0"/>
                <w:bCs w:val="0"/>
                <w:i w:val="0"/>
                <w:iCs w:val="0"/>
                <w:color w:val="000000"/>
                <w:sz w:val="21"/>
                <w:szCs w:val="21"/>
                <w:u w:val="none"/>
              </w:rPr>
            </w:pPr>
          </w:p>
        </w:tc>
      </w:tr>
      <w:tr w14:paraId="1E430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021C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6</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C5E5C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四联打印纸</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F4A8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60FF8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件</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013A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07B64">
            <w:pPr>
              <w:widowControl/>
              <w:jc w:val="center"/>
              <w:textAlignment w:val="center"/>
              <w:rPr>
                <w:rFonts w:hint="eastAsia" w:ascii="仿宋" w:hAnsi="仿宋" w:eastAsia="仿宋" w:cs="仿宋"/>
                <w:b w:val="0"/>
                <w:bCs w:val="0"/>
                <w:i w:val="0"/>
                <w:iCs w:val="0"/>
                <w:color w:val="000000"/>
                <w:sz w:val="21"/>
                <w:szCs w:val="21"/>
                <w:u w:val="none"/>
              </w:rPr>
            </w:pPr>
          </w:p>
        </w:tc>
      </w:tr>
      <w:tr w14:paraId="18A19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47069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7</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DC9D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粘钩</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DE4B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5EF0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板</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0FB2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7F2AE">
            <w:pPr>
              <w:widowControl/>
              <w:jc w:val="center"/>
              <w:textAlignment w:val="center"/>
              <w:rPr>
                <w:rFonts w:hint="eastAsia" w:ascii="仿宋" w:hAnsi="仿宋" w:eastAsia="仿宋" w:cs="仿宋"/>
                <w:b w:val="0"/>
                <w:bCs w:val="0"/>
                <w:i w:val="0"/>
                <w:iCs w:val="0"/>
                <w:color w:val="000000"/>
                <w:sz w:val="21"/>
                <w:szCs w:val="21"/>
                <w:u w:val="none"/>
              </w:rPr>
            </w:pPr>
          </w:p>
        </w:tc>
      </w:tr>
      <w:tr w14:paraId="5DDF1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ADAD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8</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780F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排钩</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C7E6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B6712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DE538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2F0DB">
            <w:pPr>
              <w:widowControl/>
              <w:jc w:val="center"/>
              <w:textAlignment w:val="center"/>
              <w:rPr>
                <w:rFonts w:hint="eastAsia" w:ascii="仿宋" w:hAnsi="仿宋" w:eastAsia="仿宋" w:cs="仿宋"/>
                <w:b w:val="0"/>
                <w:bCs w:val="0"/>
                <w:i w:val="0"/>
                <w:iCs w:val="0"/>
                <w:color w:val="000000"/>
                <w:sz w:val="21"/>
                <w:szCs w:val="21"/>
                <w:u w:val="none"/>
              </w:rPr>
            </w:pPr>
          </w:p>
        </w:tc>
      </w:tr>
      <w:tr w14:paraId="3D5429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7D623">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9</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F1A5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洁柔抽纸1</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F452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95418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件</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E5F51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9F7CAE">
            <w:pPr>
              <w:widowControl/>
              <w:jc w:val="center"/>
              <w:textAlignment w:val="center"/>
              <w:rPr>
                <w:rFonts w:hint="eastAsia" w:ascii="仿宋" w:hAnsi="仿宋" w:eastAsia="仿宋" w:cs="仿宋"/>
                <w:b w:val="0"/>
                <w:bCs w:val="0"/>
                <w:i w:val="0"/>
                <w:iCs w:val="0"/>
                <w:color w:val="000000"/>
                <w:sz w:val="21"/>
                <w:szCs w:val="21"/>
                <w:u w:val="none"/>
              </w:rPr>
            </w:pPr>
          </w:p>
        </w:tc>
      </w:tr>
      <w:tr w14:paraId="183D7B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0BA0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10</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4D40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洁柔抽纸2</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E13D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A6ECC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件</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38A79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90284">
            <w:pPr>
              <w:widowControl/>
              <w:jc w:val="center"/>
              <w:textAlignment w:val="center"/>
              <w:rPr>
                <w:rFonts w:hint="eastAsia" w:ascii="仿宋" w:hAnsi="仿宋" w:eastAsia="仿宋" w:cs="仿宋"/>
                <w:b w:val="0"/>
                <w:bCs w:val="0"/>
                <w:i w:val="0"/>
                <w:iCs w:val="0"/>
                <w:color w:val="000000"/>
                <w:sz w:val="21"/>
                <w:szCs w:val="21"/>
                <w:u w:val="none"/>
              </w:rPr>
            </w:pPr>
          </w:p>
        </w:tc>
      </w:tr>
      <w:tr w14:paraId="48FDE9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F9F7D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11</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7C97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塑料篮</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913FA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35844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7FE4C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0C06B">
            <w:pPr>
              <w:widowControl/>
              <w:jc w:val="center"/>
              <w:textAlignment w:val="center"/>
              <w:rPr>
                <w:rFonts w:hint="eastAsia" w:ascii="仿宋" w:hAnsi="仿宋" w:eastAsia="仿宋" w:cs="仿宋"/>
                <w:b w:val="0"/>
                <w:bCs w:val="0"/>
                <w:i w:val="0"/>
                <w:iCs w:val="0"/>
                <w:color w:val="000000"/>
                <w:sz w:val="21"/>
                <w:szCs w:val="21"/>
                <w:u w:val="none"/>
              </w:rPr>
            </w:pPr>
          </w:p>
        </w:tc>
      </w:tr>
      <w:tr w14:paraId="43EBD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4B7F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12</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AA987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塑料篮</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98ACC">
            <w:pPr>
              <w:jc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DF63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8BE0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FC4FAA">
            <w:pPr>
              <w:widowControl/>
              <w:jc w:val="center"/>
              <w:textAlignment w:val="center"/>
              <w:rPr>
                <w:rFonts w:hint="eastAsia" w:ascii="仿宋" w:hAnsi="仿宋" w:eastAsia="仿宋" w:cs="仿宋"/>
                <w:b w:val="0"/>
                <w:bCs w:val="0"/>
                <w:i w:val="0"/>
                <w:iCs w:val="0"/>
                <w:color w:val="000000"/>
                <w:sz w:val="21"/>
                <w:szCs w:val="21"/>
                <w:u w:val="none"/>
              </w:rPr>
            </w:pPr>
          </w:p>
        </w:tc>
      </w:tr>
      <w:tr w14:paraId="786C9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9C0F71">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13</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C19FC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塑料篮</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780AD">
            <w:pPr>
              <w:jc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6684A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DA857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413DD6">
            <w:pPr>
              <w:widowControl/>
              <w:jc w:val="center"/>
              <w:textAlignment w:val="center"/>
              <w:rPr>
                <w:rFonts w:hint="eastAsia" w:ascii="仿宋" w:hAnsi="仿宋" w:eastAsia="仿宋" w:cs="仿宋"/>
                <w:b w:val="0"/>
                <w:bCs w:val="0"/>
                <w:i w:val="0"/>
                <w:iCs w:val="0"/>
                <w:color w:val="000000"/>
                <w:sz w:val="21"/>
                <w:szCs w:val="21"/>
                <w:u w:val="none"/>
              </w:rPr>
            </w:pPr>
          </w:p>
        </w:tc>
      </w:tr>
      <w:tr w14:paraId="20A5BE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161ED6">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14</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9E7E1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塑料篮</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EFA7CC">
            <w:pPr>
              <w:jc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D7CE4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73D4A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CA843">
            <w:pPr>
              <w:widowControl/>
              <w:jc w:val="center"/>
              <w:textAlignment w:val="center"/>
              <w:rPr>
                <w:rFonts w:hint="eastAsia" w:ascii="仿宋" w:hAnsi="仿宋" w:eastAsia="仿宋" w:cs="仿宋"/>
                <w:b w:val="0"/>
                <w:bCs w:val="0"/>
                <w:i w:val="0"/>
                <w:iCs w:val="0"/>
                <w:color w:val="000000"/>
                <w:sz w:val="21"/>
                <w:szCs w:val="21"/>
                <w:u w:val="none"/>
              </w:rPr>
            </w:pPr>
          </w:p>
        </w:tc>
      </w:tr>
      <w:tr w14:paraId="7E5988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9A1FC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15</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A735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订书机1</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5AE4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DFDF8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A64F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235B3">
            <w:pPr>
              <w:widowControl/>
              <w:jc w:val="center"/>
              <w:textAlignment w:val="center"/>
              <w:rPr>
                <w:rFonts w:hint="eastAsia" w:ascii="仿宋" w:hAnsi="仿宋" w:eastAsia="仿宋" w:cs="仿宋"/>
                <w:b w:val="0"/>
                <w:bCs w:val="0"/>
                <w:i w:val="0"/>
                <w:iCs w:val="0"/>
                <w:color w:val="000000"/>
                <w:sz w:val="21"/>
                <w:szCs w:val="21"/>
                <w:u w:val="none"/>
              </w:rPr>
            </w:pPr>
          </w:p>
        </w:tc>
      </w:tr>
      <w:tr w14:paraId="11196F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F607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16</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12154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订书机2</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6FE11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C4D6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4BF69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866EAD">
            <w:pPr>
              <w:widowControl/>
              <w:jc w:val="center"/>
              <w:textAlignment w:val="center"/>
              <w:rPr>
                <w:rFonts w:hint="eastAsia" w:ascii="仿宋" w:hAnsi="仿宋" w:eastAsia="仿宋" w:cs="仿宋"/>
                <w:b w:val="0"/>
                <w:bCs w:val="0"/>
                <w:i w:val="0"/>
                <w:iCs w:val="0"/>
                <w:color w:val="000000"/>
                <w:sz w:val="21"/>
                <w:szCs w:val="21"/>
                <w:u w:val="none"/>
              </w:rPr>
            </w:pPr>
          </w:p>
        </w:tc>
      </w:tr>
      <w:tr w14:paraId="6B2AF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C5588B">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17</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6F6C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订书针</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3A020">
            <w:pPr>
              <w:jc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B7DA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3128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CCAB1">
            <w:pPr>
              <w:widowControl/>
              <w:jc w:val="center"/>
              <w:textAlignment w:val="center"/>
              <w:rPr>
                <w:rFonts w:hint="eastAsia" w:ascii="仿宋" w:hAnsi="仿宋" w:eastAsia="仿宋" w:cs="仿宋"/>
                <w:b w:val="0"/>
                <w:bCs w:val="0"/>
                <w:i w:val="0"/>
                <w:iCs w:val="0"/>
                <w:color w:val="000000"/>
                <w:sz w:val="21"/>
                <w:szCs w:val="21"/>
                <w:u w:val="none"/>
              </w:rPr>
            </w:pPr>
          </w:p>
        </w:tc>
      </w:tr>
      <w:tr w14:paraId="3AB1E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91BA5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18</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0E6EF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回形针</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D5216">
            <w:pPr>
              <w:jc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C3B4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2BF5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DEC0CA">
            <w:pPr>
              <w:widowControl/>
              <w:jc w:val="center"/>
              <w:textAlignment w:val="center"/>
              <w:rPr>
                <w:rFonts w:hint="eastAsia" w:ascii="仿宋" w:hAnsi="仿宋" w:eastAsia="仿宋" w:cs="仿宋"/>
                <w:b w:val="0"/>
                <w:bCs w:val="0"/>
                <w:i w:val="0"/>
                <w:iCs w:val="0"/>
                <w:color w:val="000000"/>
                <w:sz w:val="21"/>
                <w:szCs w:val="21"/>
                <w:u w:val="none"/>
              </w:rPr>
            </w:pPr>
          </w:p>
        </w:tc>
      </w:tr>
      <w:tr w14:paraId="1D571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B6D70">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19</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E1B7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大头针</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AD72F">
            <w:pPr>
              <w:jc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6E02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F436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378C17">
            <w:pPr>
              <w:widowControl/>
              <w:jc w:val="center"/>
              <w:textAlignment w:val="center"/>
              <w:rPr>
                <w:rFonts w:hint="eastAsia" w:ascii="仿宋" w:hAnsi="仿宋" w:eastAsia="仿宋" w:cs="仿宋"/>
                <w:b w:val="0"/>
                <w:bCs w:val="0"/>
                <w:i w:val="0"/>
                <w:iCs w:val="0"/>
                <w:color w:val="000000"/>
                <w:sz w:val="21"/>
                <w:szCs w:val="21"/>
                <w:u w:val="none"/>
              </w:rPr>
            </w:pPr>
          </w:p>
        </w:tc>
      </w:tr>
      <w:tr w14:paraId="4DD12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3F48D6">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20</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5247E">
            <w:pPr>
              <w:keepNext w:val="0"/>
              <w:keepLines w:val="0"/>
              <w:widowControl/>
              <w:suppressLineNumbers w:val="0"/>
              <w:jc w:val="center"/>
              <w:textAlignment w:val="center"/>
              <w:rPr>
                <w:rFonts w:hint="default"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肥皂1</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867E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30259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块</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F1316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49253E">
            <w:pPr>
              <w:widowControl/>
              <w:jc w:val="center"/>
              <w:textAlignment w:val="center"/>
              <w:rPr>
                <w:rFonts w:hint="eastAsia" w:ascii="仿宋" w:hAnsi="仿宋" w:eastAsia="仿宋" w:cs="仿宋"/>
                <w:b w:val="0"/>
                <w:bCs w:val="0"/>
                <w:i w:val="0"/>
                <w:iCs w:val="0"/>
                <w:color w:val="000000"/>
                <w:sz w:val="21"/>
                <w:szCs w:val="21"/>
                <w:u w:val="none"/>
              </w:rPr>
            </w:pPr>
          </w:p>
        </w:tc>
      </w:tr>
      <w:tr w14:paraId="62BD2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E691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21</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9FA04">
            <w:pPr>
              <w:keepNext w:val="0"/>
              <w:keepLines w:val="0"/>
              <w:widowControl/>
              <w:suppressLineNumbers w:val="0"/>
              <w:jc w:val="center"/>
              <w:textAlignment w:val="center"/>
              <w:rPr>
                <w:rFonts w:hint="default"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肥皂2</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6B97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62C3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块</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96C38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44A40">
            <w:pPr>
              <w:widowControl/>
              <w:jc w:val="center"/>
              <w:textAlignment w:val="center"/>
              <w:rPr>
                <w:rFonts w:hint="eastAsia" w:ascii="仿宋" w:hAnsi="仿宋" w:eastAsia="仿宋" w:cs="仿宋"/>
                <w:b w:val="0"/>
                <w:bCs w:val="0"/>
                <w:i w:val="0"/>
                <w:iCs w:val="0"/>
                <w:color w:val="000000"/>
                <w:sz w:val="21"/>
                <w:szCs w:val="21"/>
                <w:u w:val="none"/>
              </w:rPr>
            </w:pPr>
          </w:p>
        </w:tc>
      </w:tr>
      <w:tr w14:paraId="4A6DA2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87B66">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22</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32B6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文件盒1</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BAA2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A769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81F30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D5897">
            <w:pPr>
              <w:widowControl/>
              <w:jc w:val="center"/>
              <w:textAlignment w:val="center"/>
              <w:rPr>
                <w:rFonts w:hint="eastAsia" w:ascii="仿宋" w:hAnsi="仿宋" w:eastAsia="仿宋" w:cs="仿宋"/>
                <w:b w:val="0"/>
                <w:bCs w:val="0"/>
                <w:i w:val="0"/>
                <w:iCs w:val="0"/>
                <w:color w:val="000000"/>
                <w:sz w:val="21"/>
                <w:szCs w:val="21"/>
                <w:u w:val="none"/>
              </w:rPr>
            </w:pPr>
          </w:p>
        </w:tc>
      </w:tr>
      <w:tr w14:paraId="0EB46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CADC0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23</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B279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文件盒2</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8847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8391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C31E4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6301D">
            <w:pPr>
              <w:widowControl/>
              <w:jc w:val="center"/>
              <w:textAlignment w:val="center"/>
              <w:rPr>
                <w:rFonts w:hint="eastAsia" w:ascii="仿宋" w:hAnsi="仿宋" w:eastAsia="仿宋" w:cs="仿宋"/>
                <w:b w:val="0"/>
                <w:bCs w:val="0"/>
                <w:i w:val="0"/>
                <w:iCs w:val="0"/>
                <w:color w:val="000000"/>
                <w:sz w:val="21"/>
                <w:szCs w:val="21"/>
                <w:u w:val="none"/>
              </w:rPr>
            </w:pPr>
          </w:p>
        </w:tc>
      </w:tr>
      <w:tr w14:paraId="7D05D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720063">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24</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2FB1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文件盒3</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5EA0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F1A1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F9AF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16134">
            <w:pPr>
              <w:widowControl/>
              <w:jc w:val="center"/>
              <w:textAlignment w:val="center"/>
              <w:rPr>
                <w:rFonts w:hint="eastAsia" w:ascii="仿宋" w:hAnsi="仿宋" w:eastAsia="仿宋" w:cs="仿宋"/>
                <w:b w:val="0"/>
                <w:bCs w:val="0"/>
                <w:i w:val="0"/>
                <w:iCs w:val="0"/>
                <w:color w:val="000000"/>
                <w:sz w:val="21"/>
                <w:szCs w:val="21"/>
                <w:u w:val="none"/>
              </w:rPr>
            </w:pPr>
          </w:p>
        </w:tc>
      </w:tr>
      <w:tr w14:paraId="4348EC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FC740">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25</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1C3C2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档案盒1</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36ED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88E55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9FBFD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47C82F">
            <w:pPr>
              <w:widowControl/>
              <w:jc w:val="center"/>
              <w:textAlignment w:val="center"/>
              <w:rPr>
                <w:rFonts w:hint="eastAsia" w:ascii="仿宋" w:hAnsi="仿宋" w:eastAsia="仿宋" w:cs="仿宋"/>
                <w:b w:val="0"/>
                <w:bCs w:val="0"/>
                <w:i w:val="0"/>
                <w:iCs w:val="0"/>
                <w:color w:val="000000"/>
                <w:sz w:val="21"/>
                <w:szCs w:val="21"/>
                <w:u w:val="none"/>
              </w:rPr>
            </w:pPr>
          </w:p>
        </w:tc>
      </w:tr>
      <w:tr w14:paraId="76E53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39289">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26</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F5963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档案盒2</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8870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2007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19EB9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3EF3B">
            <w:pPr>
              <w:widowControl/>
              <w:jc w:val="center"/>
              <w:textAlignment w:val="center"/>
              <w:rPr>
                <w:rFonts w:hint="eastAsia" w:ascii="仿宋" w:hAnsi="仿宋" w:eastAsia="仿宋" w:cs="仿宋"/>
                <w:b w:val="0"/>
                <w:bCs w:val="0"/>
                <w:i w:val="0"/>
                <w:iCs w:val="0"/>
                <w:color w:val="000000"/>
                <w:sz w:val="21"/>
                <w:szCs w:val="21"/>
                <w:u w:val="none"/>
              </w:rPr>
            </w:pPr>
          </w:p>
        </w:tc>
      </w:tr>
      <w:tr w14:paraId="67943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F0F4C">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27</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C907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档案盒3</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16493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0254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8DB63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DD907">
            <w:pPr>
              <w:widowControl/>
              <w:jc w:val="center"/>
              <w:textAlignment w:val="center"/>
              <w:rPr>
                <w:rFonts w:hint="eastAsia" w:ascii="仿宋" w:hAnsi="仿宋" w:eastAsia="仿宋" w:cs="仿宋"/>
                <w:b w:val="0"/>
                <w:bCs w:val="0"/>
                <w:i w:val="0"/>
                <w:iCs w:val="0"/>
                <w:color w:val="000000"/>
                <w:sz w:val="21"/>
                <w:szCs w:val="21"/>
                <w:u w:val="none"/>
              </w:rPr>
            </w:pPr>
          </w:p>
        </w:tc>
      </w:tr>
      <w:tr w14:paraId="568FF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B27A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28</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68C77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档案盒4</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50D2E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C699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9FBFF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FA220">
            <w:pPr>
              <w:widowControl/>
              <w:jc w:val="center"/>
              <w:textAlignment w:val="center"/>
              <w:rPr>
                <w:rFonts w:hint="eastAsia" w:ascii="仿宋" w:hAnsi="仿宋" w:eastAsia="仿宋" w:cs="仿宋"/>
                <w:b w:val="0"/>
                <w:bCs w:val="0"/>
                <w:i w:val="0"/>
                <w:iCs w:val="0"/>
                <w:color w:val="000000"/>
                <w:sz w:val="21"/>
                <w:szCs w:val="21"/>
                <w:u w:val="none"/>
              </w:rPr>
            </w:pPr>
          </w:p>
        </w:tc>
      </w:tr>
      <w:tr w14:paraId="13249A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9E27E3">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29</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7A35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档案盒5</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66C9C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C9B6B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29477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3888BC">
            <w:pPr>
              <w:widowControl/>
              <w:jc w:val="center"/>
              <w:textAlignment w:val="center"/>
              <w:rPr>
                <w:rFonts w:hint="eastAsia" w:ascii="仿宋" w:hAnsi="仿宋" w:eastAsia="仿宋" w:cs="仿宋"/>
                <w:b w:val="0"/>
                <w:bCs w:val="0"/>
                <w:i w:val="0"/>
                <w:iCs w:val="0"/>
                <w:color w:val="000000"/>
                <w:sz w:val="21"/>
                <w:szCs w:val="21"/>
                <w:u w:val="none"/>
              </w:rPr>
            </w:pPr>
          </w:p>
        </w:tc>
      </w:tr>
      <w:tr w14:paraId="42EFF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31386">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30</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E746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记号笔1</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12788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78269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134AC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92B5F">
            <w:pPr>
              <w:widowControl/>
              <w:jc w:val="center"/>
              <w:textAlignment w:val="center"/>
              <w:rPr>
                <w:rFonts w:hint="eastAsia" w:ascii="仿宋" w:hAnsi="仿宋" w:eastAsia="仿宋" w:cs="仿宋"/>
                <w:b w:val="0"/>
                <w:bCs w:val="0"/>
                <w:i w:val="0"/>
                <w:iCs w:val="0"/>
                <w:color w:val="000000"/>
                <w:sz w:val="21"/>
                <w:szCs w:val="21"/>
                <w:u w:val="none"/>
              </w:rPr>
            </w:pPr>
          </w:p>
        </w:tc>
      </w:tr>
      <w:tr w14:paraId="4B0C18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431C9">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31</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F55C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记号笔2</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07C9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6523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F69A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A251A">
            <w:pPr>
              <w:widowControl/>
              <w:jc w:val="center"/>
              <w:textAlignment w:val="center"/>
              <w:rPr>
                <w:rFonts w:hint="eastAsia" w:ascii="仿宋" w:hAnsi="仿宋" w:eastAsia="仿宋" w:cs="仿宋"/>
                <w:b w:val="0"/>
                <w:bCs w:val="0"/>
                <w:i w:val="0"/>
                <w:iCs w:val="0"/>
                <w:color w:val="000000"/>
                <w:sz w:val="21"/>
                <w:szCs w:val="21"/>
                <w:u w:val="none"/>
              </w:rPr>
            </w:pPr>
          </w:p>
        </w:tc>
      </w:tr>
      <w:tr w14:paraId="59E565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5FB06">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32</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8C63B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电池1</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4C75B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FE02E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对</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ABAAB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FCBFE1">
            <w:pPr>
              <w:widowControl/>
              <w:jc w:val="center"/>
              <w:textAlignment w:val="center"/>
              <w:rPr>
                <w:rFonts w:hint="eastAsia" w:ascii="仿宋" w:hAnsi="仿宋" w:eastAsia="仿宋" w:cs="仿宋"/>
                <w:b w:val="0"/>
                <w:bCs w:val="0"/>
                <w:i w:val="0"/>
                <w:iCs w:val="0"/>
                <w:color w:val="000000"/>
                <w:sz w:val="21"/>
                <w:szCs w:val="21"/>
                <w:u w:val="none"/>
              </w:rPr>
            </w:pPr>
          </w:p>
        </w:tc>
      </w:tr>
      <w:tr w14:paraId="52AB1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6D336">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33</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AECC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电池2</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3E44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A1D7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对</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67B74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3C886">
            <w:pPr>
              <w:widowControl/>
              <w:jc w:val="center"/>
              <w:textAlignment w:val="center"/>
              <w:rPr>
                <w:rFonts w:hint="eastAsia" w:ascii="仿宋" w:hAnsi="仿宋" w:eastAsia="仿宋" w:cs="仿宋"/>
                <w:b w:val="0"/>
                <w:bCs w:val="0"/>
                <w:i w:val="0"/>
                <w:iCs w:val="0"/>
                <w:color w:val="000000"/>
                <w:sz w:val="21"/>
                <w:szCs w:val="21"/>
                <w:u w:val="none"/>
              </w:rPr>
            </w:pPr>
          </w:p>
        </w:tc>
      </w:tr>
      <w:tr w14:paraId="4A9149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5"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CD2A6">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34</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2EAC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封口胶</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9668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9A15A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卷</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5C27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0C247">
            <w:pPr>
              <w:widowControl/>
              <w:jc w:val="center"/>
              <w:textAlignment w:val="center"/>
              <w:rPr>
                <w:rFonts w:hint="eastAsia" w:ascii="仿宋" w:hAnsi="仿宋" w:eastAsia="仿宋" w:cs="仿宋"/>
                <w:b w:val="0"/>
                <w:bCs w:val="0"/>
                <w:i w:val="0"/>
                <w:iCs w:val="0"/>
                <w:color w:val="000000"/>
                <w:sz w:val="21"/>
                <w:szCs w:val="21"/>
                <w:u w:val="none"/>
              </w:rPr>
            </w:pPr>
          </w:p>
        </w:tc>
      </w:tr>
      <w:tr w14:paraId="1CA23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ECA66">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35</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0C9E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透明胶</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D779C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F6303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卷</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6994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FCF84">
            <w:pPr>
              <w:widowControl/>
              <w:jc w:val="center"/>
              <w:textAlignment w:val="center"/>
              <w:rPr>
                <w:rFonts w:hint="eastAsia" w:ascii="仿宋" w:hAnsi="仿宋" w:eastAsia="仿宋" w:cs="仿宋"/>
                <w:b w:val="0"/>
                <w:bCs w:val="0"/>
                <w:i w:val="0"/>
                <w:iCs w:val="0"/>
                <w:color w:val="000000"/>
                <w:sz w:val="21"/>
                <w:szCs w:val="21"/>
                <w:u w:val="none"/>
              </w:rPr>
            </w:pPr>
          </w:p>
        </w:tc>
      </w:tr>
      <w:tr w14:paraId="4527B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7C70C">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36</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7F80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笔筒1</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21C8E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3632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1F398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5C077">
            <w:pPr>
              <w:widowControl/>
              <w:jc w:val="center"/>
              <w:textAlignment w:val="center"/>
              <w:rPr>
                <w:rFonts w:hint="eastAsia" w:ascii="仿宋" w:hAnsi="仿宋" w:eastAsia="仿宋" w:cs="仿宋"/>
                <w:b w:val="0"/>
                <w:bCs w:val="0"/>
                <w:i w:val="0"/>
                <w:iCs w:val="0"/>
                <w:color w:val="000000"/>
                <w:sz w:val="21"/>
                <w:szCs w:val="21"/>
                <w:u w:val="none"/>
              </w:rPr>
            </w:pPr>
          </w:p>
        </w:tc>
      </w:tr>
      <w:tr w14:paraId="5EC20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EC2E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37</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F894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笔筒2</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624A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47B51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3A17E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09050">
            <w:pPr>
              <w:widowControl/>
              <w:jc w:val="center"/>
              <w:textAlignment w:val="center"/>
              <w:rPr>
                <w:rFonts w:hint="eastAsia" w:ascii="仿宋" w:hAnsi="仿宋" w:eastAsia="仿宋" w:cs="仿宋"/>
                <w:b w:val="0"/>
                <w:bCs w:val="0"/>
                <w:i w:val="0"/>
                <w:iCs w:val="0"/>
                <w:color w:val="000000"/>
                <w:sz w:val="21"/>
                <w:szCs w:val="21"/>
                <w:u w:val="none"/>
              </w:rPr>
            </w:pPr>
          </w:p>
        </w:tc>
      </w:tr>
      <w:tr w14:paraId="6608E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2DA5C">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38</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36AE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笔记本1</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5AC2B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623D0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本</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F0F38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8228F">
            <w:pPr>
              <w:widowControl/>
              <w:jc w:val="center"/>
              <w:textAlignment w:val="center"/>
              <w:rPr>
                <w:rFonts w:hint="eastAsia" w:ascii="仿宋" w:hAnsi="仿宋" w:eastAsia="仿宋" w:cs="仿宋"/>
                <w:b w:val="0"/>
                <w:bCs w:val="0"/>
                <w:i w:val="0"/>
                <w:iCs w:val="0"/>
                <w:color w:val="000000"/>
                <w:sz w:val="21"/>
                <w:szCs w:val="21"/>
                <w:u w:val="none"/>
              </w:rPr>
            </w:pPr>
          </w:p>
        </w:tc>
      </w:tr>
      <w:tr w14:paraId="2A7AE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E5EC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39</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1B628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笔记本2</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9230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3A596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本</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D531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AE205">
            <w:pPr>
              <w:widowControl/>
              <w:jc w:val="center"/>
              <w:textAlignment w:val="center"/>
              <w:rPr>
                <w:rFonts w:hint="eastAsia" w:ascii="仿宋" w:hAnsi="仿宋" w:eastAsia="仿宋" w:cs="仿宋"/>
                <w:b w:val="0"/>
                <w:bCs w:val="0"/>
                <w:i w:val="0"/>
                <w:iCs w:val="0"/>
                <w:color w:val="000000"/>
                <w:sz w:val="21"/>
                <w:szCs w:val="21"/>
                <w:u w:val="none"/>
              </w:rPr>
            </w:pPr>
          </w:p>
        </w:tc>
      </w:tr>
      <w:tr w14:paraId="091F3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241A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40</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9850C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工作笔记本</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D5201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7CFE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本</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33EB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78483">
            <w:pPr>
              <w:widowControl/>
              <w:jc w:val="center"/>
              <w:textAlignment w:val="center"/>
              <w:rPr>
                <w:rFonts w:hint="eastAsia" w:ascii="仿宋" w:hAnsi="仿宋" w:eastAsia="仿宋" w:cs="仿宋"/>
                <w:b w:val="0"/>
                <w:bCs w:val="0"/>
                <w:i w:val="0"/>
                <w:iCs w:val="0"/>
                <w:color w:val="000000"/>
                <w:sz w:val="21"/>
                <w:szCs w:val="21"/>
                <w:u w:val="none"/>
              </w:rPr>
            </w:pPr>
          </w:p>
        </w:tc>
      </w:tr>
      <w:tr w14:paraId="77450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64B51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41</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6702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胶水1</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7772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5B0A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支</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A4F3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5899D">
            <w:pPr>
              <w:widowControl/>
              <w:jc w:val="center"/>
              <w:textAlignment w:val="center"/>
              <w:rPr>
                <w:rFonts w:hint="eastAsia" w:ascii="仿宋" w:hAnsi="仿宋" w:eastAsia="仿宋" w:cs="仿宋"/>
                <w:b w:val="0"/>
                <w:bCs w:val="0"/>
                <w:i w:val="0"/>
                <w:iCs w:val="0"/>
                <w:color w:val="000000"/>
                <w:sz w:val="21"/>
                <w:szCs w:val="21"/>
                <w:u w:val="none"/>
              </w:rPr>
            </w:pPr>
          </w:p>
        </w:tc>
      </w:tr>
      <w:tr w14:paraId="2E5CC5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4A98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42</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A3C3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胶水2</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4B39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CAD2D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支</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CBA3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2EEE8">
            <w:pPr>
              <w:widowControl/>
              <w:jc w:val="center"/>
              <w:textAlignment w:val="center"/>
              <w:rPr>
                <w:rFonts w:hint="eastAsia" w:ascii="仿宋" w:hAnsi="仿宋" w:eastAsia="仿宋" w:cs="仿宋"/>
                <w:b w:val="0"/>
                <w:bCs w:val="0"/>
                <w:i w:val="0"/>
                <w:iCs w:val="0"/>
                <w:color w:val="000000"/>
                <w:sz w:val="21"/>
                <w:szCs w:val="21"/>
                <w:u w:val="none"/>
              </w:rPr>
            </w:pPr>
          </w:p>
        </w:tc>
      </w:tr>
      <w:tr w14:paraId="1A8C2D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0A4EA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43</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5207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剪刀1</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9BAFC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61936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0029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05280">
            <w:pPr>
              <w:widowControl/>
              <w:jc w:val="center"/>
              <w:textAlignment w:val="center"/>
              <w:rPr>
                <w:rFonts w:hint="eastAsia" w:ascii="仿宋" w:hAnsi="仿宋" w:eastAsia="仿宋" w:cs="仿宋"/>
                <w:b w:val="0"/>
                <w:bCs w:val="0"/>
                <w:i w:val="0"/>
                <w:iCs w:val="0"/>
                <w:color w:val="000000"/>
                <w:sz w:val="21"/>
                <w:szCs w:val="21"/>
                <w:u w:val="none"/>
              </w:rPr>
            </w:pPr>
          </w:p>
        </w:tc>
      </w:tr>
      <w:tr w14:paraId="64B34A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44D89">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44</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0C3B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剪刀2</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587B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E3796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1549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2E082">
            <w:pPr>
              <w:widowControl/>
              <w:jc w:val="center"/>
              <w:textAlignment w:val="center"/>
              <w:rPr>
                <w:rFonts w:hint="eastAsia" w:ascii="仿宋" w:hAnsi="仿宋" w:eastAsia="仿宋" w:cs="仿宋"/>
                <w:b w:val="0"/>
                <w:bCs w:val="0"/>
                <w:i w:val="0"/>
                <w:iCs w:val="0"/>
                <w:color w:val="000000"/>
                <w:sz w:val="21"/>
                <w:szCs w:val="21"/>
                <w:u w:val="none"/>
              </w:rPr>
            </w:pPr>
          </w:p>
        </w:tc>
      </w:tr>
      <w:tr w14:paraId="71786C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707FE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45</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EEB40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剪刀3</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F6FF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BD86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4FC73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EC0DCB">
            <w:pPr>
              <w:widowControl/>
              <w:jc w:val="center"/>
              <w:textAlignment w:val="center"/>
              <w:rPr>
                <w:rFonts w:hint="eastAsia" w:ascii="仿宋" w:hAnsi="仿宋" w:eastAsia="仿宋" w:cs="仿宋"/>
                <w:b w:val="0"/>
                <w:bCs w:val="0"/>
                <w:i w:val="0"/>
                <w:iCs w:val="0"/>
                <w:color w:val="000000"/>
                <w:sz w:val="21"/>
                <w:szCs w:val="21"/>
                <w:u w:val="none"/>
              </w:rPr>
            </w:pPr>
          </w:p>
        </w:tc>
      </w:tr>
      <w:tr w14:paraId="39AF1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E8306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46</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DC0D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剪刀4</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FC209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342D1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E78C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487A99">
            <w:pPr>
              <w:widowControl/>
              <w:jc w:val="center"/>
              <w:textAlignment w:val="center"/>
              <w:rPr>
                <w:rFonts w:hint="eastAsia" w:ascii="仿宋" w:hAnsi="仿宋" w:eastAsia="仿宋" w:cs="仿宋"/>
                <w:b w:val="0"/>
                <w:bCs w:val="0"/>
                <w:i w:val="0"/>
                <w:iCs w:val="0"/>
                <w:color w:val="000000"/>
                <w:sz w:val="21"/>
                <w:szCs w:val="21"/>
                <w:u w:val="none"/>
              </w:rPr>
            </w:pPr>
          </w:p>
        </w:tc>
      </w:tr>
      <w:tr w14:paraId="011D7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59BD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47</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B5AEB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铅笔</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AA7F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761D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3DA1D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8E3531">
            <w:pPr>
              <w:widowControl/>
              <w:jc w:val="center"/>
              <w:textAlignment w:val="center"/>
              <w:rPr>
                <w:rFonts w:hint="eastAsia" w:ascii="仿宋" w:hAnsi="仿宋" w:eastAsia="仿宋" w:cs="仿宋"/>
                <w:b w:val="0"/>
                <w:bCs w:val="0"/>
                <w:i w:val="0"/>
                <w:iCs w:val="0"/>
                <w:color w:val="000000"/>
                <w:sz w:val="21"/>
                <w:szCs w:val="21"/>
                <w:u w:val="none"/>
              </w:rPr>
            </w:pPr>
          </w:p>
        </w:tc>
      </w:tr>
      <w:tr w14:paraId="37CB9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6082B">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48</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2B4E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文件夹1</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C6580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C49F8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8A65B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199F9">
            <w:pPr>
              <w:widowControl/>
              <w:jc w:val="center"/>
              <w:textAlignment w:val="center"/>
              <w:rPr>
                <w:rFonts w:hint="eastAsia" w:ascii="仿宋" w:hAnsi="仿宋" w:eastAsia="仿宋" w:cs="仿宋"/>
                <w:b w:val="0"/>
                <w:bCs w:val="0"/>
                <w:i w:val="0"/>
                <w:iCs w:val="0"/>
                <w:color w:val="000000"/>
                <w:sz w:val="21"/>
                <w:szCs w:val="21"/>
                <w:u w:val="none"/>
              </w:rPr>
            </w:pPr>
          </w:p>
        </w:tc>
      </w:tr>
      <w:tr w14:paraId="3622F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D856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49</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AC4D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文件夹2</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758AA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74A4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20802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EC725">
            <w:pPr>
              <w:widowControl/>
              <w:jc w:val="center"/>
              <w:textAlignment w:val="center"/>
              <w:rPr>
                <w:rFonts w:hint="eastAsia" w:ascii="仿宋" w:hAnsi="仿宋" w:eastAsia="仿宋" w:cs="仿宋"/>
                <w:b w:val="0"/>
                <w:bCs w:val="0"/>
                <w:i w:val="0"/>
                <w:iCs w:val="0"/>
                <w:color w:val="000000"/>
                <w:sz w:val="21"/>
                <w:szCs w:val="21"/>
                <w:u w:val="none"/>
              </w:rPr>
            </w:pPr>
          </w:p>
        </w:tc>
      </w:tr>
      <w:tr w14:paraId="2E66D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57AC1">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50</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F8B60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文件夹3</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DC919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5D001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DA849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7FB150">
            <w:pPr>
              <w:widowControl/>
              <w:jc w:val="center"/>
              <w:textAlignment w:val="center"/>
              <w:rPr>
                <w:rFonts w:hint="eastAsia" w:ascii="仿宋" w:hAnsi="仿宋" w:eastAsia="仿宋" w:cs="仿宋"/>
                <w:b w:val="0"/>
                <w:bCs w:val="0"/>
                <w:i w:val="0"/>
                <w:iCs w:val="0"/>
                <w:color w:val="000000"/>
                <w:sz w:val="21"/>
                <w:szCs w:val="21"/>
                <w:u w:val="none"/>
              </w:rPr>
            </w:pPr>
          </w:p>
        </w:tc>
      </w:tr>
      <w:tr w14:paraId="044DEF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033C4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51</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AA41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文件夹4</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16A6F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67691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0CA05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58EBC">
            <w:pPr>
              <w:widowControl/>
              <w:jc w:val="center"/>
              <w:textAlignment w:val="center"/>
              <w:rPr>
                <w:rFonts w:hint="eastAsia" w:ascii="仿宋" w:hAnsi="仿宋" w:eastAsia="仿宋" w:cs="仿宋"/>
                <w:b w:val="0"/>
                <w:bCs w:val="0"/>
                <w:i w:val="0"/>
                <w:iCs w:val="0"/>
                <w:color w:val="000000"/>
                <w:sz w:val="21"/>
                <w:szCs w:val="21"/>
                <w:u w:val="none"/>
              </w:rPr>
            </w:pPr>
          </w:p>
        </w:tc>
      </w:tr>
      <w:tr w14:paraId="51F68E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1EF12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52</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3465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文件袋1</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75ECB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4FDC6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2758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2DC47">
            <w:pPr>
              <w:widowControl/>
              <w:jc w:val="center"/>
              <w:textAlignment w:val="center"/>
              <w:rPr>
                <w:rFonts w:hint="eastAsia" w:ascii="仿宋" w:hAnsi="仿宋" w:eastAsia="仿宋" w:cs="仿宋"/>
                <w:b w:val="0"/>
                <w:bCs w:val="0"/>
                <w:i w:val="0"/>
                <w:iCs w:val="0"/>
                <w:color w:val="000000"/>
                <w:sz w:val="21"/>
                <w:szCs w:val="21"/>
                <w:u w:val="none"/>
              </w:rPr>
            </w:pPr>
          </w:p>
        </w:tc>
      </w:tr>
      <w:tr w14:paraId="0E99D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73A41">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53</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32C2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文件袋2</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FB69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42DB9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36FE4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B745B">
            <w:pPr>
              <w:widowControl/>
              <w:jc w:val="center"/>
              <w:textAlignment w:val="center"/>
              <w:rPr>
                <w:rFonts w:hint="eastAsia" w:ascii="仿宋" w:hAnsi="仿宋" w:eastAsia="仿宋" w:cs="仿宋"/>
                <w:b w:val="0"/>
                <w:bCs w:val="0"/>
                <w:i w:val="0"/>
                <w:iCs w:val="0"/>
                <w:color w:val="000000"/>
                <w:sz w:val="21"/>
                <w:szCs w:val="21"/>
                <w:u w:val="none"/>
              </w:rPr>
            </w:pPr>
          </w:p>
        </w:tc>
      </w:tr>
      <w:tr w14:paraId="54005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7DEDB">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54</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CE02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文件袋3</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E689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DAA2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8C13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56711">
            <w:pPr>
              <w:widowControl/>
              <w:jc w:val="center"/>
              <w:textAlignment w:val="center"/>
              <w:rPr>
                <w:rFonts w:hint="eastAsia" w:ascii="仿宋" w:hAnsi="仿宋" w:eastAsia="仿宋" w:cs="仿宋"/>
                <w:b w:val="0"/>
                <w:bCs w:val="0"/>
                <w:i w:val="0"/>
                <w:iCs w:val="0"/>
                <w:color w:val="000000"/>
                <w:sz w:val="21"/>
                <w:szCs w:val="21"/>
                <w:u w:val="none"/>
              </w:rPr>
            </w:pPr>
          </w:p>
        </w:tc>
      </w:tr>
      <w:tr w14:paraId="2A5372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CFDE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55</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DBD9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档案袋</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A1778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2566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25C72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0D0D0">
            <w:pPr>
              <w:widowControl/>
              <w:jc w:val="center"/>
              <w:textAlignment w:val="center"/>
              <w:rPr>
                <w:rFonts w:hint="eastAsia" w:ascii="仿宋" w:hAnsi="仿宋" w:eastAsia="仿宋" w:cs="仿宋"/>
                <w:b w:val="0"/>
                <w:bCs w:val="0"/>
                <w:i w:val="0"/>
                <w:iCs w:val="0"/>
                <w:color w:val="000000"/>
                <w:sz w:val="21"/>
                <w:szCs w:val="21"/>
                <w:u w:val="none"/>
              </w:rPr>
            </w:pPr>
          </w:p>
        </w:tc>
      </w:tr>
      <w:tr w14:paraId="7A952F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6C906">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56</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CC9F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计算器1</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6F2C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2C476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F8BA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AE38A">
            <w:pPr>
              <w:widowControl/>
              <w:jc w:val="center"/>
              <w:textAlignment w:val="center"/>
              <w:rPr>
                <w:rFonts w:hint="eastAsia" w:ascii="仿宋" w:hAnsi="仿宋" w:eastAsia="仿宋" w:cs="仿宋"/>
                <w:b w:val="0"/>
                <w:bCs w:val="0"/>
                <w:i w:val="0"/>
                <w:iCs w:val="0"/>
                <w:color w:val="000000"/>
                <w:sz w:val="21"/>
                <w:szCs w:val="21"/>
                <w:u w:val="none"/>
              </w:rPr>
            </w:pPr>
          </w:p>
        </w:tc>
      </w:tr>
      <w:tr w14:paraId="6DAF8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17F29">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57</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64B6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计算器2</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DDC6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A8CF9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C293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7B0C1">
            <w:pPr>
              <w:widowControl/>
              <w:jc w:val="center"/>
              <w:textAlignment w:val="center"/>
              <w:rPr>
                <w:rFonts w:hint="eastAsia" w:ascii="仿宋" w:hAnsi="仿宋" w:eastAsia="仿宋" w:cs="仿宋"/>
                <w:b w:val="0"/>
                <w:bCs w:val="0"/>
                <w:i w:val="0"/>
                <w:iCs w:val="0"/>
                <w:color w:val="000000"/>
                <w:sz w:val="21"/>
                <w:szCs w:val="21"/>
                <w:u w:val="none"/>
              </w:rPr>
            </w:pPr>
          </w:p>
        </w:tc>
      </w:tr>
      <w:tr w14:paraId="437CB1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A3DDC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58</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9080D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计算器3</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5527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5972C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16B8B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4784FD">
            <w:pPr>
              <w:widowControl/>
              <w:jc w:val="center"/>
              <w:textAlignment w:val="center"/>
              <w:rPr>
                <w:rFonts w:hint="eastAsia" w:ascii="仿宋" w:hAnsi="仿宋" w:eastAsia="仿宋" w:cs="仿宋"/>
                <w:b w:val="0"/>
                <w:bCs w:val="0"/>
                <w:i w:val="0"/>
                <w:iCs w:val="0"/>
                <w:color w:val="000000"/>
                <w:sz w:val="21"/>
                <w:szCs w:val="21"/>
                <w:u w:val="none"/>
              </w:rPr>
            </w:pPr>
          </w:p>
        </w:tc>
      </w:tr>
      <w:tr w14:paraId="5CBCC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B4F2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59</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9B79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计算器4</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4BFF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18DE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4DFDE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5A63A">
            <w:pPr>
              <w:widowControl/>
              <w:jc w:val="center"/>
              <w:textAlignment w:val="center"/>
              <w:rPr>
                <w:rFonts w:hint="eastAsia" w:ascii="仿宋" w:hAnsi="仿宋" w:eastAsia="仿宋" w:cs="仿宋"/>
                <w:b w:val="0"/>
                <w:bCs w:val="0"/>
                <w:i w:val="0"/>
                <w:iCs w:val="0"/>
                <w:color w:val="000000"/>
                <w:sz w:val="21"/>
                <w:szCs w:val="21"/>
                <w:u w:val="none"/>
              </w:rPr>
            </w:pPr>
          </w:p>
        </w:tc>
      </w:tr>
      <w:tr w14:paraId="37AC1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B0EDD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60</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D42A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美工刀1</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E57A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26858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8A6F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A1C19">
            <w:pPr>
              <w:widowControl/>
              <w:jc w:val="center"/>
              <w:textAlignment w:val="center"/>
              <w:rPr>
                <w:rFonts w:hint="eastAsia" w:ascii="仿宋" w:hAnsi="仿宋" w:eastAsia="仿宋" w:cs="仿宋"/>
                <w:b w:val="0"/>
                <w:bCs w:val="0"/>
                <w:i w:val="0"/>
                <w:iCs w:val="0"/>
                <w:color w:val="000000"/>
                <w:sz w:val="21"/>
                <w:szCs w:val="21"/>
                <w:u w:val="none"/>
              </w:rPr>
            </w:pPr>
          </w:p>
        </w:tc>
      </w:tr>
      <w:tr w14:paraId="4BF7C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956D03">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61</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57FA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美工刀2</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34B6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47D34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C18E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2A18BC">
            <w:pPr>
              <w:widowControl/>
              <w:jc w:val="center"/>
              <w:textAlignment w:val="center"/>
              <w:rPr>
                <w:rFonts w:hint="eastAsia" w:ascii="仿宋" w:hAnsi="仿宋" w:eastAsia="仿宋" w:cs="仿宋"/>
                <w:b w:val="0"/>
                <w:bCs w:val="0"/>
                <w:i w:val="0"/>
                <w:iCs w:val="0"/>
                <w:color w:val="000000"/>
                <w:sz w:val="21"/>
                <w:szCs w:val="21"/>
                <w:u w:val="none"/>
              </w:rPr>
            </w:pPr>
          </w:p>
        </w:tc>
      </w:tr>
      <w:tr w14:paraId="7D2C7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EF26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62</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5A4F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美工刀3</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1C77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9FDA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9F3B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69874">
            <w:pPr>
              <w:widowControl/>
              <w:jc w:val="center"/>
              <w:textAlignment w:val="center"/>
              <w:rPr>
                <w:rFonts w:hint="eastAsia" w:ascii="仿宋" w:hAnsi="仿宋" w:eastAsia="仿宋" w:cs="仿宋"/>
                <w:b w:val="0"/>
                <w:bCs w:val="0"/>
                <w:i w:val="0"/>
                <w:iCs w:val="0"/>
                <w:color w:val="000000"/>
                <w:sz w:val="21"/>
                <w:szCs w:val="21"/>
                <w:u w:val="none"/>
              </w:rPr>
            </w:pPr>
          </w:p>
        </w:tc>
      </w:tr>
      <w:tr w14:paraId="28094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3B955">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63</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BCE08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长尾夹1</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C0DA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4C693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951A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1A4C3">
            <w:pPr>
              <w:widowControl/>
              <w:jc w:val="center"/>
              <w:textAlignment w:val="center"/>
              <w:rPr>
                <w:rFonts w:hint="eastAsia" w:ascii="仿宋" w:hAnsi="仿宋" w:eastAsia="仿宋" w:cs="仿宋"/>
                <w:b w:val="0"/>
                <w:bCs w:val="0"/>
                <w:i w:val="0"/>
                <w:iCs w:val="0"/>
                <w:color w:val="000000"/>
                <w:sz w:val="21"/>
                <w:szCs w:val="21"/>
                <w:u w:val="none"/>
              </w:rPr>
            </w:pPr>
          </w:p>
        </w:tc>
      </w:tr>
      <w:tr w14:paraId="607054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F571C">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64</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0F56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长尾夹2</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AFC7606">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017D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0F5B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2FFAB">
            <w:pPr>
              <w:widowControl/>
              <w:jc w:val="center"/>
              <w:textAlignment w:val="center"/>
              <w:rPr>
                <w:rFonts w:hint="eastAsia" w:ascii="仿宋" w:hAnsi="仿宋" w:eastAsia="仿宋" w:cs="仿宋"/>
                <w:b w:val="0"/>
                <w:bCs w:val="0"/>
                <w:i w:val="0"/>
                <w:iCs w:val="0"/>
                <w:color w:val="000000"/>
                <w:sz w:val="21"/>
                <w:szCs w:val="21"/>
                <w:u w:val="none"/>
              </w:rPr>
            </w:pPr>
          </w:p>
        </w:tc>
      </w:tr>
      <w:tr w14:paraId="3C94E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88ED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65</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7099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长尾夹3</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1154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CE577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B93A2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E0D2A">
            <w:pPr>
              <w:widowControl/>
              <w:jc w:val="center"/>
              <w:textAlignment w:val="center"/>
              <w:rPr>
                <w:rFonts w:hint="eastAsia" w:ascii="仿宋" w:hAnsi="仿宋" w:eastAsia="仿宋" w:cs="仿宋"/>
                <w:b w:val="0"/>
                <w:bCs w:val="0"/>
                <w:i w:val="0"/>
                <w:iCs w:val="0"/>
                <w:color w:val="000000"/>
                <w:sz w:val="21"/>
                <w:szCs w:val="21"/>
                <w:u w:val="none"/>
              </w:rPr>
            </w:pPr>
          </w:p>
        </w:tc>
      </w:tr>
      <w:tr w14:paraId="1119D5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37AC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66</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342E2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长尾夹4</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4739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223FC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D9B5A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F0C25">
            <w:pPr>
              <w:widowControl/>
              <w:jc w:val="center"/>
              <w:textAlignment w:val="center"/>
              <w:rPr>
                <w:rFonts w:hint="eastAsia" w:ascii="仿宋" w:hAnsi="仿宋" w:eastAsia="仿宋" w:cs="仿宋"/>
                <w:b w:val="0"/>
                <w:bCs w:val="0"/>
                <w:i w:val="0"/>
                <w:iCs w:val="0"/>
                <w:color w:val="000000"/>
                <w:sz w:val="21"/>
                <w:szCs w:val="21"/>
                <w:u w:val="none"/>
              </w:rPr>
            </w:pPr>
          </w:p>
        </w:tc>
      </w:tr>
      <w:tr w14:paraId="0C55F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D4EF1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67</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0594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长尾夹5</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52EE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166AB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27F3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9A455">
            <w:pPr>
              <w:widowControl/>
              <w:jc w:val="center"/>
              <w:textAlignment w:val="center"/>
              <w:rPr>
                <w:rFonts w:hint="eastAsia" w:ascii="仿宋" w:hAnsi="仿宋" w:eastAsia="仿宋" w:cs="仿宋"/>
                <w:b w:val="0"/>
                <w:bCs w:val="0"/>
                <w:i w:val="0"/>
                <w:iCs w:val="0"/>
                <w:color w:val="000000"/>
                <w:sz w:val="21"/>
                <w:szCs w:val="21"/>
                <w:u w:val="none"/>
              </w:rPr>
            </w:pPr>
          </w:p>
        </w:tc>
      </w:tr>
      <w:tr w14:paraId="1E1443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D95E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68</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8CEF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长尾夹6</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BC651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B9C8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42259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17F8F6">
            <w:pPr>
              <w:widowControl/>
              <w:jc w:val="center"/>
              <w:textAlignment w:val="center"/>
              <w:rPr>
                <w:rFonts w:hint="eastAsia" w:ascii="仿宋" w:hAnsi="仿宋" w:eastAsia="仿宋" w:cs="仿宋"/>
                <w:b w:val="0"/>
                <w:bCs w:val="0"/>
                <w:i w:val="0"/>
                <w:iCs w:val="0"/>
                <w:color w:val="000000"/>
                <w:sz w:val="21"/>
                <w:szCs w:val="21"/>
                <w:u w:val="none"/>
              </w:rPr>
            </w:pPr>
          </w:p>
        </w:tc>
      </w:tr>
      <w:tr w14:paraId="4B0098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A617B">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69</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A50C8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南韩固体胶1</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CC0CD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2BDBC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瓶</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ADBE0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3D8EC">
            <w:pPr>
              <w:widowControl/>
              <w:jc w:val="center"/>
              <w:textAlignment w:val="center"/>
              <w:rPr>
                <w:rFonts w:hint="eastAsia" w:ascii="仿宋" w:hAnsi="仿宋" w:eastAsia="仿宋" w:cs="仿宋"/>
                <w:b w:val="0"/>
                <w:bCs w:val="0"/>
                <w:i w:val="0"/>
                <w:iCs w:val="0"/>
                <w:color w:val="000000"/>
                <w:sz w:val="21"/>
                <w:szCs w:val="21"/>
                <w:u w:val="none"/>
              </w:rPr>
            </w:pPr>
          </w:p>
        </w:tc>
      </w:tr>
      <w:tr w14:paraId="4048A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2310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70</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F1D3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南韩固体胶2</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389F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C7C7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瓶</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61D6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495D5">
            <w:pPr>
              <w:widowControl/>
              <w:jc w:val="center"/>
              <w:textAlignment w:val="center"/>
              <w:rPr>
                <w:rFonts w:hint="eastAsia" w:ascii="仿宋" w:hAnsi="仿宋" w:eastAsia="仿宋" w:cs="仿宋"/>
                <w:b w:val="0"/>
                <w:bCs w:val="0"/>
                <w:i w:val="0"/>
                <w:iCs w:val="0"/>
                <w:color w:val="000000"/>
                <w:sz w:val="21"/>
                <w:szCs w:val="21"/>
                <w:u w:val="none"/>
              </w:rPr>
            </w:pPr>
          </w:p>
        </w:tc>
      </w:tr>
      <w:tr w14:paraId="74AE9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7EF8B1">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71</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9B66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南韩固体胶3</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7AF53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6E598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瓶</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6039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6AAFF">
            <w:pPr>
              <w:widowControl/>
              <w:jc w:val="center"/>
              <w:textAlignment w:val="center"/>
              <w:rPr>
                <w:rFonts w:hint="eastAsia" w:ascii="仿宋" w:hAnsi="仿宋" w:eastAsia="仿宋" w:cs="仿宋"/>
                <w:b w:val="0"/>
                <w:bCs w:val="0"/>
                <w:i w:val="0"/>
                <w:iCs w:val="0"/>
                <w:color w:val="000000"/>
                <w:sz w:val="21"/>
                <w:szCs w:val="21"/>
                <w:u w:val="none"/>
              </w:rPr>
            </w:pPr>
          </w:p>
        </w:tc>
      </w:tr>
      <w:tr w14:paraId="0803C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45D0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72</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8D54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南韩固体胶4</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CD48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9B27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瓶</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D842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47F8B">
            <w:pPr>
              <w:widowControl/>
              <w:jc w:val="center"/>
              <w:textAlignment w:val="center"/>
              <w:rPr>
                <w:rFonts w:hint="eastAsia" w:ascii="仿宋" w:hAnsi="仿宋" w:eastAsia="仿宋" w:cs="仿宋"/>
                <w:b w:val="0"/>
                <w:bCs w:val="0"/>
                <w:i w:val="0"/>
                <w:iCs w:val="0"/>
                <w:color w:val="000000"/>
                <w:sz w:val="21"/>
                <w:szCs w:val="21"/>
                <w:u w:val="none"/>
              </w:rPr>
            </w:pPr>
          </w:p>
        </w:tc>
      </w:tr>
      <w:tr w14:paraId="5767C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9B195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73</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BF46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洁丽雅毛巾1</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CCAE8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48C2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张</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2552D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D6CDB">
            <w:pPr>
              <w:widowControl/>
              <w:jc w:val="center"/>
              <w:textAlignment w:val="center"/>
              <w:rPr>
                <w:rFonts w:hint="eastAsia" w:ascii="仿宋" w:hAnsi="仿宋" w:eastAsia="仿宋" w:cs="仿宋"/>
                <w:b w:val="0"/>
                <w:bCs w:val="0"/>
                <w:i w:val="0"/>
                <w:iCs w:val="0"/>
                <w:color w:val="000000"/>
                <w:sz w:val="21"/>
                <w:szCs w:val="21"/>
                <w:u w:val="none"/>
              </w:rPr>
            </w:pPr>
          </w:p>
        </w:tc>
      </w:tr>
      <w:tr w14:paraId="1BBBA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B6815">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74</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6CE16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洁丽雅毛巾2</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77323">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8682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张</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ABA1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92D06B">
            <w:pPr>
              <w:widowControl/>
              <w:jc w:val="center"/>
              <w:textAlignment w:val="center"/>
              <w:rPr>
                <w:rFonts w:hint="eastAsia" w:ascii="仿宋" w:hAnsi="仿宋" w:eastAsia="仿宋" w:cs="仿宋"/>
                <w:b w:val="0"/>
                <w:bCs w:val="0"/>
                <w:i w:val="0"/>
                <w:iCs w:val="0"/>
                <w:color w:val="000000"/>
                <w:sz w:val="21"/>
                <w:szCs w:val="21"/>
                <w:u w:val="none"/>
              </w:rPr>
            </w:pPr>
          </w:p>
        </w:tc>
      </w:tr>
      <w:tr w14:paraId="63B96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3450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75</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F2F4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三利毛巾1</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DF7A6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5D8AD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张</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D7CD1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9E5E0">
            <w:pPr>
              <w:widowControl/>
              <w:jc w:val="center"/>
              <w:textAlignment w:val="center"/>
              <w:rPr>
                <w:rFonts w:hint="eastAsia" w:ascii="仿宋" w:hAnsi="仿宋" w:eastAsia="仿宋" w:cs="仿宋"/>
                <w:b w:val="0"/>
                <w:bCs w:val="0"/>
                <w:i w:val="0"/>
                <w:iCs w:val="0"/>
                <w:color w:val="000000"/>
                <w:sz w:val="21"/>
                <w:szCs w:val="21"/>
                <w:u w:val="none"/>
              </w:rPr>
            </w:pPr>
          </w:p>
        </w:tc>
      </w:tr>
      <w:tr w14:paraId="439C6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B45B8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76</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CE07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三利毛巾2</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C7714">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17352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张</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B3737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C2F767">
            <w:pPr>
              <w:widowControl/>
              <w:jc w:val="center"/>
              <w:textAlignment w:val="center"/>
              <w:rPr>
                <w:rFonts w:hint="eastAsia" w:ascii="仿宋" w:hAnsi="仿宋" w:eastAsia="仿宋" w:cs="仿宋"/>
                <w:b w:val="0"/>
                <w:bCs w:val="0"/>
                <w:i w:val="0"/>
                <w:iCs w:val="0"/>
                <w:color w:val="000000"/>
                <w:sz w:val="21"/>
                <w:szCs w:val="21"/>
                <w:u w:val="none"/>
              </w:rPr>
            </w:pPr>
          </w:p>
        </w:tc>
      </w:tr>
      <w:tr w14:paraId="12D11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45710">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77</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479CC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长尾猴毛巾</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6FE15">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4488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张</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42C1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096D7">
            <w:pPr>
              <w:widowControl/>
              <w:jc w:val="center"/>
              <w:textAlignment w:val="center"/>
              <w:rPr>
                <w:rFonts w:hint="eastAsia" w:ascii="仿宋" w:hAnsi="仿宋" w:eastAsia="仿宋" w:cs="仿宋"/>
                <w:b w:val="0"/>
                <w:bCs w:val="0"/>
                <w:i w:val="0"/>
                <w:iCs w:val="0"/>
                <w:color w:val="000000"/>
                <w:sz w:val="21"/>
                <w:szCs w:val="21"/>
                <w:u w:val="none"/>
              </w:rPr>
            </w:pPr>
          </w:p>
        </w:tc>
      </w:tr>
      <w:tr w14:paraId="769FAE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4005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78</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2EC62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洁丽雅方巾1</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B9415">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9FA55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张</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0AB9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3EADE5">
            <w:pPr>
              <w:widowControl/>
              <w:jc w:val="center"/>
              <w:textAlignment w:val="center"/>
              <w:rPr>
                <w:rFonts w:hint="eastAsia" w:ascii="仿宋" w:hAnsi="仿宋" w:eastAsia="仿宋" w:cs="仿宋"/>
                <w:b w:val="0"/>
                <w:bCs w:val="0"/>
                <w:i w:val="0"/>
                <w:iCs w:val="0"/>
                <w:color w:val="000000"/>
                <w:sz w:val="21"/>
                <w:szCs w:val="21"/>
                <w:u w:val="none"/>
              </w:rPr>
            </w:pPr>
          </w:p>
        </w:tc>
      </w:tr>
      <w:tr w14:paraId="7EF3F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E48D9">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79</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1F1C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洁丽雅方巾2</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6B46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040D4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张</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A1BC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88537">
            <w:pPr>
              <w:widowControl/>
              <w:jc w:val="center"/>
              <w:textAlignment w:val="center"/>
              <w:rPr>
                <w:rFonts w:hint="eastAsia" w:ascii="仿宋" w:hAnsi="仿宋" w:eastAsia="仿宋" w:cs="仿宋"/>
                <w:b w:val="0"/>
                <w:bCs w:val="0"/>
                <w:i w:val="0"/>
                <w:iCs w:val="0"/>
                <w:color w:val="000000"/>
                <w:sz w:val="21"/>
                <w:szCs w:val="21"/>
                <w:u w:val="none"/>
              </w:rPr>
            </w:pPr>
          </w:p>
        </w:tc>
      </w:tr>
      <w:tr w14:paraId="23D6D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C92279">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80</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6C53D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方巾</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265B3">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0B6AD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张</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CCF98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EC49B">
            <w:pPr>
              <w:widowControl/>
              <w:jc w:val="center"/>
              <w:textAlignment w:val="center"/>
              <w:rPr>
                <w:rFonts w:hint="eastAsia" w:ascii="仿宋" w:hAnsi="仿宋" w:eastAsia="仿宋" w:cs="仿宋"/>
                <w:b w:val="0"/>
                <w:bCs w:val="0"/>
                <w:i w:val="0"/>
                <w:iCs w:val="0"/>
                <w:color w:val="000000"/>
                <w:sz w:val="21"/>
                <w:szCs w:val="21"/>
                <w:u w:val="none"/>
              </w:rPr>
            </w:pPr>
          </w:p>
        </w:tc>
      </w:tr>
      <w:tr w14:paraId="6B2D3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9553C">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81</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EAEF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小方巾</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092FAC">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EFC18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张</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0F605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B0DC9">
            <w:pPr>
              <w:widowControl/>
              <w:jc w:val="center"/>
              <w:textAlignment w:val="center"/>
              <w:rPr>
                <w:rFonts w:hint="eastAsia" w:ascii="仿宋" w:hAnsi="仿宋" w:eastAsia="仿宋" w:cs="仿宋"/>
                <w:b w:val="0"/>
                <w:bCs w:val="0"/>
                <w:i w:val="0"/>
                <w:iCs w:val="0"/>
                <w:color w:val="000000"/>
                <w:sz w:val="21"/>
                <w:szCs w:val="21"/>
                <w:u w:val="none"/>
              </w:rPr>
            </w:pPr>
          </w:p>
        </w:tc>
      </w:tr>
      <w:tr w14:paraId="2ABF5D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F3104">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82</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1690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公牛插线板1</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EF27B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548C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610F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D2B92">
            <w:pPr>
              <w:widowControl/>
              <w:jc w:val="center"/>
              <w:textAlignment w:val="center"/>
              <w:rPr>
                <w:rFonts w:hint="eastAsia" w:ascii="仿宋" w:hAnsi="仿宋" w:eastAsia="仿宋" w:cs="仿宋"/>
                <w:b w:val="0"/>
                <w:bCs w:val="0"/>
                <w:i w:val="0"/>
                <w:iCs w:val="0"/>
                <w:color w:val="000000"/>
                <w:sz w:val="21"/>
                <w:szCs w:val="21"/>
                <w:u w:val="none"/>
              </w:rPr>
            </w:pPr>
          </w:p>
        </w:tc>
      </w:tr>
      <w:tr w14:paraId="35765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CBE65">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83</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1FF8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公牛插线板2</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D4F1B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8EBDB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1EC0F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DC579F">
            <w:pPr>
              <w:widowControl/>
              <w:jc w:val="center"/>
              <w:textAlignment w:val="center"/>
              <w:rPr>
                <w:rFonts w:hint="eastAsia" w:ascii="仿宋" w:hAnsi="仿宋" w:eastAsia="仿宋" w:cs="仿宋"/>
                <w:b w:val="0"/>
                <w:bCs w:val="0"/>
                <w:i w:val="0"/>
                <w:iCs w:val="0"/>
                <w:color w:val="000000"/>
                <w:sz w:val="21"/>
                <w:szCs w:val="21"/>
                <w:u w:val="none"/>
              </w:rPr>
            </w:pPr>
          </w:p>
        </w:tc>
      </w:tr>
      <w:tr w14:paraId="40145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410A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84</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2019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公牛插线板3</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A171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4F26B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FB00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F2532">
            <w:pPr>
              <w:widowControl/>
              <w:jc w:val="center"/>
              <w:textAlignment w:val="center"/>
              <w:rPr>
                <w:rFonts w:hint="eastAsia" w:ascii="仿宋" w:hAnsi="仿宋" w:eastAsia="仿宋" w:cs="仿宋"/>
                <w:b w:val="0"/>
                <w:bCs w:val="0"/>
                <w:i w:val="0"/>
                <w:iCs w:val="0"/>
                <w:color w:val="000000"/>
                <w:sz w:val="21"/>
                <w:szCs w:val="21"/>
                <w:u w:val="none"/>
              </w:rPr>
            </w:pPr>
          </w:p>
        </w:tc>
      </w:tr>
      <w:tr w14:paraId="3F1CE0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8FB61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85</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8A3C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公牛插线板4</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DE41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245BD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DA749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86F4EB">
            <w:pPr>
              <w:widowControl/>
              <w:jc w:val="center"/>
              <w:textAlignment w:val="center"/>
              <w:rPr>
                <w:rFonts w:hint="eastAsia" w:ascii="仿宋" w:hAnsi="仿宋" w:eastAsia="仿宋" w:cs="仿宋"/>
                <w:b w:val="0"/>
                <w:bCs w:val="0"/>
                <w:i w:val="0"/>
                <w:iCs w:val="0"/>
                <w:color w:val="000000"/>
                <w:sz w:val="21"/>
                <w:szCs w:val="21"/>
                <w:u w:val="none"/>
              </w:rPr>
            </w:pPr>
          </w:p>
        </w:tc>
      </w:tr>
      <w:tr w14:paraId="35373E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AB4C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86</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90D6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公牛插线板5</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8C4A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0030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D7DED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0103C">
            <w:pPr>
              <w:widowControl/>
              <w:jc w:val="center"/>
              <w:textAlignment w:val="center"/>
              <w:rPr>
                <w:rFonts w:hint="eastAsia" w:ascii="仿宋" w:hAnsi="仿宋" w:eastAsia="仿宋" w:cs="仿宋"/>
                <w:b w:val="0"/>
                <w:bCs w:val="0"/>
                <w:i w:val="0"/>
                <w:iCs w:val="0"/>
                <w:color w:val="000000"/>
                <w:sz w:val="21"/>
                <w:szCs w:val="21"/>
                <w:u w:val="none"/>
              </w:rPr>
            </w:pPr>
          </w:p>
        </w:tc>
      </w:tr>
      <w:tr w14:paraId="4708A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9B70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87</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684A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公牛插线板6</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266E3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1818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8DD8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92EEC">
            <w:pPr>
              <w:widowControl/>
              <w:jc w:val="center"/>
              <w:textAlignment w:val="center"/>
              <w:rPr>
                <w:rFonts w:hint="eastAsia" w:ascii="仿宋" w:hAnsi="仿宋" w:eastAsia="仿宋" w:cs="仿宋"/>
                <w:b w:val="0"/>
                <w:bCs w:val="0"/>
                <w:i w:val="0"/>
                <w:iCs w:val="0"/>
                <w:color w:val="000000"/>
                <w:sz w:val="21"/>
                <w:szCs w:val="21"/>
                <w:u w:val="none"/>
              </w:rPr>
            </w:pPr>
          </w:p>
        </w:tc>
      </w:tr>
      <w:tr w14:paraId="74496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1CFD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88</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00D0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公牛插线板7</w:t>
            </w:r>
          </w:p>
        </w:tc>
        <w:tc>
          <w:tcPr>
            <w:tcW w:w="31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E82A9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306A1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22C4F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04CD1">
            <w:pPr>
              <w:widowControl/>
              <w:jc w:val="center"/>
              <w:textAlignment w:val="center"/>
              <w:rPr>
                <w:rFonts w:hint="eastAsia" w:ascii="仿宋" w:hAnsi="仿宋" w:eastAsia="仿宋" w:cs="仿宋"/>
                <w:b w:val="0"/>
                <w:bCs w:val="0"/>
                <w:i w:val="0"/>
                <w:iCs w:val="0"/>
                <w:color w:val="000000"/>
                <w:sz w:val="21"/>
                <w:szCs w:val="21"/>
                <w:u w:val="none"/>
              </w:rPr>
            </w:pPr>
          </w:p>
        </w:tc>
      </w:tr>
      <w:tr w14:paraId="6BF75C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95C65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89</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72C8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公牛插线板8</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8EFE8C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9F1EED6">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5EE9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CC07F">
            <w:pPr>
              <w:widowControl/>
              <w:jc w:val="center"/>
              <w:textAlignment w:val="center"/>
              <w:rPr>
                <w:rFonts w:hint="eastAsia" w:ascii="仿宋" w:hAnsi="仿宋" w:eastAsia="仿宋" w:cs="仿宋"/>
                <w:b w:val="0"/>
                <w:bCs w:val="0"/>
                <w:i w:val="0"/>
                <w:iCs w:val="0"/>
                <w:color w:val="000000"/>
                <w:sz w:val="21"/>
                <w:szCs w:val="21"/>
                <w:u w:val="none"/>
              </w:rPr>
            </w:pPr>
          </w:p>
        </w:tc>
      </w:tr>
      <w:tr w14:paraId="08835B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6ACF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90</w:t>
            </w:r>
          </w:p>
        </w:tc>
        <w:tc>
          <w:tcPr>
            <w:tcW w:w="17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E002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公牛插线板9</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AFA8904">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1481520">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A8B64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A110EC">
            <w:pPr>
              <w:widowControl/>
              <w:jc w:val="center"/>
              <w:textAlignment w:val="center"/>
              <w:rPr>
                <w:rFonts w:hint="eastAsia" w:ascii="仿宋" w:hAnsi="仿宋" w:eastAsia="仿宋" w:cs="仿宋"/>
                <w:b w:val="0"/>
                <w:bCs w:val="0"/>
                <w:i w:val="0"/>
                <w:iCs w:val="0"/>
                <w:color w:val="000000"/>
                <w:sz w:val="21"/>
                <w:szCs w:val="21"/>
                <w:u w:val="none"/>
              </w:rPr>
            </w:pPr>
          </w:p>
        </w:tc>
      </w:tr>
      <w:tr w14:paraId="329D84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16EF3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91</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3940907">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公牛插线板10</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94B336C">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ECCBB4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3670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BD5BB">
            <w:pPr>
              <w:widowControl/>
              <w:jc w:val="center"/>
              <w:textAlignment w:val="center"/>
              <w:rPr>
                <w:rFonts w:hint="eastAsia" w:ascii="仿宋" w:hAnsi="仿宋" w:eastAsia="仿宋" w:cs="仿宋"/>
                <w:b w:val="0"/>
                <w:bCs w:val="0"/>
                <w:i w:val="0"/>
                <w:iCs w:val="0"/>
                <w:color w:val="000000"/>
                <w:sz w:val="21"/>
                <w:szCs w:val="21"/>
                <w:u w:val="none"/>
              </w:rPr>
            </w:pPr>
          </w:p>
        </w:tc>
      </w:tr>
      <w:tr w14:paraId="20988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135E55">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92</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AD96C98">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公牛插线板11</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7A68894">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45DCE5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6DFB7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CADC9D">
            <w:pPr>
              <w:widowControl/>
              <w:jc w:val="center"/>
              <w:textAlignment w:val="center"/>
              <w:rPr>
                <w:rFonts w:hint="eastAsia" w:ascii="仿宋" w:hAnsi="仿宋" w:eastAsia="仿宋" w:cs="仿宋"/>
                <w:b w:val="0"/>
                <w:bCs w:val="0"/>
                <w:i w:val="0"/>
                <w:iCs w:val="0"/>
                <w:color w:val="000000"/>
                <w:sz w:val="21"/>
                <w:szCs w:val="21"/>
                <w:u w:val="none"/>
              </w:rPr>
            </w:pPr>
          </w:p>
        </w:tc>
      </w:tr>
      <w:tr w14:paraId="3E46E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CFD3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93</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8D075C4">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公牛插线板12</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7E6C82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8F0969E">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641B4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CC54B">
            <w:pPr>
              <w:widowControl/>
              <w:jc w:val="center"/>
              <w:textAlignment w:val="center"/>
              <w:rPr>
                <w:rFonts w:hint="eastAsia" w:ascii="仿宋" w:hAnsi="仿宋" w:eastAsia="仿宋" w:cs="仿宋"/>
                <w:b w:val="0"/>
                <w:bCs w:val="0"/>
                <w:i w:val="0"/>
                <w:iCs w:val="0"/>
                <w:color w:val="000000"/>
                <w:sz w:val="21"/>
                <w:szCs w:val="21"/>
                <w:u w:val="none"/>
              </w:rPr>
            </w:pPr>
          </w:p>
        </w:tc>
      </w:tr>
      <w:tr w14:paraId="201A1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59CB91">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94</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5876602">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公牛插线板13</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BBE5BA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EFC9627">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F0F3E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2D177">
            <w:pPr>
              <w:widowControl/>
              <w:jc w:val="center"/>
              <w:textAlignment w:val="center"/>
              <w:rPr>
                <w:rFonts w:hint="eastAsia" w:ascii="仿宋" w:hAnsi="仿宋" w:eastAsia="仿宋" w:cs="仿宋"/>
                <w:b w:val="0"/>
                <w:bCs w:val="0"/>
                <w:i w:val="0"/>
                <w:iCs w:val="0"/>
                <w:color w:val="000000"/>
                <w:sz w:val="21"/>
                <w:szCs w:val="21"/>
                <w:u w:val="none"/>
              </w:rPr>
            </w:pPr>
          </w:p>
        </w:tc>
      </w:tr>
      <w:tr w14:paraId="66E2C1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9B174">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95</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EE6D2EE">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公牛插线板14</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823937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9A9BBE5">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693B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486E9">
            <w:pPr>
              <w:widowControl/>
              <w:jc w:val="center"/>
              <w:textAlignment w:val="center"/>
              <w:rPr>
                <w:rFonts w:hint="eastAsia" w:ascii="仿宋" w:hAnsi="仿宋" w:eastAsia="仿宋" w:cs="仿宋"/>
                <w:b w:val="0"/>
                <w:bCs w:val="0"/>
                <w:i w:val="0"/>
                <w:iCs w:val="0"/>
                <w:color w:val="000000"/>
                <w:sz w:val="21"/>
                <w:szCs w:val="21"/>
                <w:u w:val="none"/>
              </w:rPr>
            </w:pPr>
          </w:p>
        </w:tc>
      </w:tr>
      <w:tr w14:paraId="4287A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7EA6D4">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96</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03F7D36">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拖帕1</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51EDE4D">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39B5B53">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09007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0D4A4">
            <w:pPr>
              <w:widowControl/>
              <w:jc w:val="center"/>
              <w:textAlignment w:val="center"/>
              <w:rPr>
                <w:rFonts w:hint="eastAsia" w:ascii="仿宋" w:hAnsi="仿宋" w:eastAsia="仿宋" w:cs="仿宋"/>
                <w:b w:val="0"/>
                <w:bCs w:val="0"/>
                <w:i w:val="0"/>
                <w:iCs w:val="0"/>
                <w:color w:val="000000"/>
                <w:sz w:val="21"/>
                <w:szCs w:val="21"/>
                <w:u w:val="none"/>
              </w:rPr>
            </w:pPr>
          </w:p>
        </w:tc>
      </w:tr>
      <w:tr w14:paraId="29E155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EFE75">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97</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07CAA9C">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拖帕2</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07FF84C">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D56B4AE">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3008F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29DF4">
            <w:pPr>
              <w:widowControl/>
              <w:jc w:val="center"/>
              <w:textAlignment w:val="center"/>
              <w:rPr>
                <w:rFonts w:hint="eastAsia" w:ascii="仿宋" w:hAnsi="仿宋" w:eastAsia="仿宋" w:cs="仿宋"/>
                <w:b w:val="0"/>
                <w:bCs w:val="0"/>
                <w:i w:val="0"/>
                <w:iCs w:val="0"/>
                <w:color w:val="000000"/>
                <w:sz w:val="21"/>
                <w:szCs w:val="21"/>
                <w:u w:val="none"/>
              </w:rPr>
            </w:pPr>
          </w:p>
        </w:tc>
      </w:tr>
      <w:tr w14:paraId="15E6E4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E3A84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98</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5090432">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拖帕3</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9F99F43">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950773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78E87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DE767">
            <w:pPr>
              <w:widowControl/>
              <w:jc w:val="center"/>
              <w:textAlignment w:val="center"/>
              <w:rPr>
                <w:rFonts w:hint="eastAsia" w:ascii="仿宋" w:hAnsi="仿宋" w:eastAsia="仿宋" w:cs="仿宋"/>
                <w:b w:val="0"/>
                <w:bCs w:val="0"/>
                <w:i w:val="0"/>
                <w:iCs w:val="0"/>
                <w:color w:val="000000"/>
                <w:sz w:val="21"/>
                <w:szCs w:val="21"/>
                <w:u w:val="none"/>
              </w:rPr>
            </w:pPr>
          </w:p>
        </w:tc>
      </w:tr>
      <w:tr w14:paraId="43047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3F3A4">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99</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6BFE1AC">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旋转拖帕1</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6F07A8E">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8BA0142">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套</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FF32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3EE9A">
            <w:pPr>
              <w:widowControl/>
              <w:jc w:val="center"/>
              <w:textAlignment w:val="center"/>
              <w:rPr>
                <w:rFonts w:hint="eastAsia" w:ascii="仿宋" w:hAnsi="仿宋" w:eastAsia="仿宋" w:cs="仿宋"/>
                <w:b w:val="0"/>
                <w:bCs w:val="0"/>
                <w:i w:val="0"/>
                <w:iCs w:val="0"/>
                <w:color w:val="000000"/>
                <w:sz w:val="21"/>
                <w:szCs w:val="21"/>
                <w:u w:val="none"/>
              </w:rPr>
            </w:pPr>
          </w:p>
        </w:tc>
      </w:tr>
      <w:tr w14:paraId="58D87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8C4C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100</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C9FD4D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旋转拖帕2</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618F1AA">
            <w:pPr>
              <w:jc w:val="center"/>
              <w:rPr>
                <w:rFonts w:hint="eastAsia" w:ascii="仿宋" w:hAnsi="仿宋" w:eastAsia="仿宋" w:cs="仿宋"/>
                <w:b w:val="0"/>
                <w:bCs w:val="0"/>
                <w:i w:val="0"/>
                <w:iCs w:val="0"/>
                <w:color w:val="000000"/>
                <w:sz w:val="21"/>
                <w:szCs w:val="21"/>
                <w:u w:val="none"/>
                <w:lang w:val="en-US" w:eastAsia="zh-CN"/>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C1EF69D">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套</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C0E52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7E9BA3">
            <w:pPr>
              <w:widowControl/>
              <w:jc w:val="center"/>
              <w:textAlignment w:val="center"/>
              <w:rPr>
                <w:rFonts w:hint="eastAsia" w:ascii="仿宋" w:hAnsi="仿宋" w:eastAsia="仿宋" w:cs="仿宋"/>
                <w:b w:val="0"/>
                <w:bCs w:val="0"/>
                <w:i w:val="0"/>
                <w:iCs w:val="0"/>
                <w:color w:val="000000"/>
                <w:sz w:val="21"/>
                <w:szCs w:val="21"/>
                <w:u w:val="none"/>
              </w:rPr>
            </w:pPr>
          </w:p>
        </w:tc>
      </w:tr>
      <w:tr w14:paraId="1FE65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2628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101</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C383408">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排拖1</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1C970F8">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98C6E62">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1A08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F8224">
            <w:pPr>
              <w:widowControl/>
              <w:jc w:val="center"/>
              <w:textAlignment w:val="center"/>
              <w:rPr>
                <w:rFonts w:hint="eastAsia" w:ascii="仿宋" w:hAnsi="仿宋" w:eastAsia="仿宋" w:cs="仿宋"/>
                <w:b w:val="0"/>
                <w:bCs w:val="0"/>
                <w:i w:val="0"/>
                <w:iCs w:val="0"/>
                <w:color w:val="000000"/>
                <w:sz w:val="21"/>
                <w:szCs w:val="21"/>
                <w:u w:val="none"/>
              </w:rPr>
            </w:pPr>
          </w:p>
        </w:tc>
      </w:tr>
      <w:tr w14:paraId="4FF1A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0E4FD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102</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EB48F17">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排拖2</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77DEFFB">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00A1930">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1042B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C15B63">
            <w:pPr>
              <w:widowControl/>
              <w:jc w:val="center"/>
              <w:textAlignment w:val="center"/>
              <w:rPr>
                <w:rFonts w:hint="eastAsia" w:ascii="仿宋" w:hAnsi="仿宋" w:eastAsia="仿宋" w:cs="仿宋"/>
                <w:b w:val="0"/>
                <w:bCs w:val="0"/>
                <w:i w:val="0"/>
                <w:iCs w:val="0"/>
                <w:color w:val="000000"/>
                <w:sz w:val="21"/>
                <w:szCs w:val="21"/>
                <w:u w:val="none"/>
              </w:rPr>
            </w:pPr>
          </w:p>
        </w:tc>
      </w:tr>
      <w:tr w14:paraId="1786E1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B3065">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103</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9DD1FA7">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扫把1</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E73D7DB">
            <w:pPr>
              <w:jc w:val="center"/>
              <w:rPr>
                <w:rFonts w:hint="eastAsia" w:ascii="仿宋" w:hAnsi="仿宋" w:eastAsia="仿宋" w:cs="仿宋"/>
                <w:b w:val="0"/>
                <w:bCs w:val="0"/>
                <w:i w:val="0"/>
                <w:iCs w:val="0"/>
                <w:color w:val="000000"/>
                <w:sz w:val="21"/>
                <w:szCs w:val="21"/>
                <w:u w:val="none"/>
                <w:lang w:val="en-US" w:eastAsia="zh-CN"/>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4E90A46">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83C01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7E1609">
            <w:pPr>
              <w:widowControl/>
              <w:jc w:val="center"/>
              <w:textAlignment w:val="center"/>
              <w:rPr>
                <w:rFonts w:hint="eastAsia" w:ascii="仿宋" w:hAnsi="仿宋" w:eastAsia="仿宋" w:cs="仿宋"/>
                <w:b w:val="0"/>
                <w:bCs w:val="0"/>
                <w:i w:val="0"/>
                <w:iCs w:val="0"/>
                <w:color w:val="000000"/>
                <w:sz w:val="21"/>
                <w:szCs w:val="21"/>
                <w:u w:val="none"/>
              </w:rPr>
            </w:pPr>
          </w:p>
        </w:tc>
      </w:tr>
      <w:tr w14:paraId="051062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2F5A4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104</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5D067F2">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扫把2</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AA935CF">
            <w:pPr>
              <w:jc w:val="center"/>
              <w:rPr>
                <w:rFonts w:hint="eastAsia" w:ascii="仿宋" w:hAnsi="仿宋" w:eastAsia="仿宋" w:cs="仿宋"/>
                <w:b w:val="0"/>
                <w:bCs w:val="0"/>
                <w:i w:val="0"/>
                <w:iCs w:val="0"/>
                <w:color w:val="000000"/>
                <w:sz w:val="21"/>
                <w:szCs w:val="21"/>
                <w:u w:val="none"/>
                <w:lang w:val="en-US" w:eastAsia="zh-CN"/>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09BE347">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17EB7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964BC">
            <w:pPr>
              <w:widowControl/>
              <w:jc w:val="center"/>
              <w:textAlignment w:val="center"/>
              <w:rPr>
                <w:rFonts w:hint="eastAsia" w:ascii="仿宋" w:hAnsi="仿宋" w:eastAsia="仿宋" w:cs="仿宋"/>
                <w:b w:val="0"/>
                <w:bCs w:val="0"/>
                <w:i w:val="0"/>
                <w:iCs w:val="0"/>
                <w:color w:val="000000"/>
                <w:sz w:val="21"/>
                <w:szCs w:val="21"/>
                <w:u w:val="none"/>
              </w:rPr>
            </w:pPr>
          </w:p>
        </w:tc>
      </w:tr>
      <w:tr w14:paraId="6F958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06AF1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105</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C99283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扫把3</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B44586C">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129A5CD">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7B5C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4088BD">
            <w:pPr>
              <w:widowControl/>
              <w:jc w:val="center"/>
              <w:textAlignment w:val="center"/>
              <w:rPr>
                <w:rFonts w:hint="eastAsia" w:ascii="仿宋" w:hAnsi="仿宋" w:eastAsia="仿宋" w:cs="仿宋"/>
                <w:b w:val="0"/>
                <w:bCs w:val="0"/>
                <w:i w:val="0"/>
                <w:iCs w:val="0"/>
                <w:color w:val="000000"/>
                <w:sz w:val="21"/>
                <w:szCs w:val="21"/>
                <w:u w:val="none"/>
              </w:rPr>
            </w:pPr>
          </w:p>
        </w:tc>
      </w:tr>
      <w:tr w14:paraId="17D0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5FED9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106</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652EA9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凤尾扫把</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C0A0891">
            <w:pPr>
              <w:jc w:val="center"/>
              <w:rPr>
                <w:rFonts w:hint="eastAsia" w:ascii="仿宋" w:hAnsi="仿宋" w:eastAsia="仿宋" w:cs="仿宋"/>
                <w:b w:val="0"/>
                <w:bCs w:val="0"/>
                <w:i w:val="0"/>
                <w:iCs w:val="0"/>
                <w:color w:val="000000"/>
                <w:sz w:val="21"/>
                <w:szCs w:val="21"/>
                <w:u w:val="none"/>
                <w:lang w:val="en-US" w:eastAsia="zh-CN"/>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6660E72">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A3D5A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933A2">
            <w:pPr>
              <w:widowControl/>
              <w:jc w:val="center"/>
              <w:textAlignment w:val="center"/>
              <w:rPr>
                <w:rFonts w:hint="eastAsia" w:ascii="仿宋" w:hAnsi="仿宋" w:eastAsia="仿宋" w:cs="仿宋"/>
                <w:b w:val="0"/>
                <w:bCs w:val="0"/>
                <w:i w:val="0"/>
                <w:iCs w:val="0"/>
                <w:color w:val="000000"/>
                <w:sz w:val="21"/>
                <w:szCs w:val="21"/>
                <w:u w:val="none"/>
              </w:rPr>
            </w:pPr>
          </w:p>
        </w:tc>
      </w:tr>
      <w:tr w14:paraId="7314BD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51C99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107</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8CF585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水桶1</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7F94F25">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1FB634A">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D7DB0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ED3C54">
            <w:pPr>
              <w:widowControl/>
              <w:jc w:val="center"/>
              <w:textAlignment w:val="center"/>
              <w:rPr>
                <w:rFonts w:hint="eastAsia" w:ascii="仿宋" w:hAnsi="仿宋" w:eastAsia="仿宋" w:cs="仿宋"/>
                <w:b w:val="0"/>
                <w:bCs w:val="0"/>
                <w:i w:val="0"/>
                <w:iCs w:val="0"/>
                <w:color w:val="000000"/>
                <w:sz w:val="21"/>
                <w:szCs w:val="21"/>
                <w:u w:val="none"/>
              </w:rPr>
            </w:pPr>
          </w:p>
        </w:tc>
      </w:tr>
      <w:tr w14:paraId="475FD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2EAE34">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108</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5B412C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水桶2</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744EF20">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D880B04">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9D95A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442C1A">
            <w:pPr>
              <w:widowControl/>
              <w:jc w:val="center"/>
              <w:textAlignment w:val="center"/>
              <w:rPr>
                <w:rFonts w:hint="eastAsia" w:ascii="仿宋" w:hAnsi="仿宋" w:eastAsia="仿宋" w:cs="仿宋"/>
                <w:b w:val="0"/>
                <w:bCs w:val="0"/>
                <w:i w:val="0"/>
                <w:iCs w:val="0"/>
                <w:color w:val="000000"/>
                <w:sz w:val="21"/>
                <w:szCs w:val="21"/>
                <w:u w:val="none"/>
              </w:rPr>
            </w:pPr>
          </w:p>
        </w:tc>
      </w:tr>
      <w:tr w14:paraId="25C0E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CB13C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109</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D2AAE73">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水桶3</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FD9D766">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2CAA3EC">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92D7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6107F3">
            <w:pPr>
              <w:widowControl/>
              <w:jc w:val="center"/>
              <w:textAlignment w:val="center"/>
              <w:rPr>
                <w:rFonts w:hint="eastAsia" w:ascii="仿宋" w:hAnsi="仿宋" w:eastAsia="仿宋" w:cs="仿宋"/>
                <w:b w:val="0"/>
                <w:bCs w:val="0"/>
                <w:i w:val="0"/>
                <w:iCs w:val="0"/>
                <w:color w:val="000000"/>
                <w:sz w:val="21"/>
                <w:szCs w:val="21"/>
                <w:u w:val="none"/>
              </w:rPr>
            </w:pPr>
          </w:p>
        </w:tc>
      </w:tr>
      <w:tr w14:paraId="703698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A781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110</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EECB88C">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茶水桶</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A503F48">
            <w:pPr>
              <w:jc w:val="center"/>
              <w:rPr>
                <w:rFonts w:hint="eastAsia" w:ascii="仿宋" w:hAnsi="仿宋" w:eastAsia="仿宋" w:cs="仿宋"/>
                <w:b w:val="0"/>
                <w:bCs w:val="0"/>
                <w:i w:val="0"/>
                <w:iCs w:val="0"/>
                <w:color w:val="000000"/>
                <w:sz w:val="21"/>
                <w:szCs w:val="21"/>
                <w:u w:val="none"/>
                <w:lang w:val="en-US" w:eastAsia="zh-CN"/>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CD09C9A">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套</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E10B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29587D">
            <w:pPr>
              <w:widowControl/>
              <w:jc w:val="center"/>
              <w:textAlignment w:val="center"/>
              <w:rPr>
                <w:rFonts w:hint="eastAsia" w:ascii="仿宋" w:hAnsi="仿宋" w:eastAsia="仿宋" w:cs="仿宋"/>
                <w:b w:val="0"/>
                <w:bCs w:val="0"/>
                <w:i w:val="0"/>
                <w:iCs w:val="0"/>
                <w:color w:val="000000"/>
                <w:sz w:val="21"/>
                <w:szCs w:val="21"/>
                <w:u w:val="none"/>
              </w:rPr>
            </w:pPr>
          </w:p>
        </w:tc>
      </w:tr>
      <w:tr w14:paraId="2C3BF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06BEA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111</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785A2CC">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双面胶1</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97D824B">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814E071">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卷</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5C78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1FFA5">
            <w:pPr>
              <w:widowControl/>
              <w:jc w:val="center"/>
              <w:textAlignment w:val="center"/>
              <w:rPr>
                <w:rFonts w:hint="eastAsia" w:ascii="仿宋" w:hAnsi="仿宋" w:eastAsia="仿宋" w:cs="仿宋"/>
                <w:b w:val="0"/>
                <w:bCs w:val="0"/>
                <w:i w:val="0"/>
                <w:iCs w:val="0"/>
                <w:color w:val="000000"/>
                <w:sz w:val="21"/>
                <w:szCs w:val="21"/>
                <w:u w:val="none"/>
              </w:rPr>
            </w:pPr>
          </w:p>
        </w:tc>
      </w:tr>
      <w:tr w14:paraId="1D060E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863F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112</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67FAB63">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双面胶2</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0069C52">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8A3F0C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卷</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9C87B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610861">
            <w:pPr>
              <w:widowControl/>
              <w:jc w:val="center"/>
              <w:textAlignment w:val="center"/>
              <w:rPr>
                <w:rFonts w:hint="eastAsia" w:ascii="仿宋" w:hAnsi="仿宋" w:eastAsia="仿宋" w:cs="仿宋"/>
                <w:b w:val="0"/>
                <w:bCs w:val="0"/>
                <w:i w:val="0"/>
                <w:iCs w:val="0"/>
                <w:color w:val="000000"/>
                <w:sz w:val="21"/>
                <w:szCs w:val="21"/>
                <w:u w:val="none"/>
              </w:rPr>
            </w:pPr>
          </w:p>
        </w:tc>
      </w:tr>
      <w:tr w14:paraId="20B32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504246">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113</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378CDF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双面胶3</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0287B4D">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C1593C1">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卷</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27E7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B82324">
            <w:pPr>
              <w:widowControl/>
              <w:jc w:val="center"/>
              <w:textAlignment w:val="center"/>
              <w:rPr>
                <w:rFonts w:hint="eastAsia" w:ascii="仿宋" w:hAnsi="仿宋" w:eastAsia="仿宋" w:cs="仿宋"/>
                <w:b w:val="0"/>
                <w:bCs w:val="0"/>
                <w:i w:val="0"/>
                <w:iCs w:val="0"/>
                <w:color w:val="000000"/>
                <w:sz w:val="21"/>
                <w:szCs w:val="21"/>
                <w:u w:val="none"/>
              </w:rPr>
            </w:pPr>
          </w:p>
        </w:tc>
      </w:tr>
      <w:tr w14:paraId="4DD0A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85011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114</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5687C3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垃圾桶1</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DAD09AB">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33485F0">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32A4E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EBA24">
            <w:pPr>
              <w:widowControl/>
              <w:jc w:val="center"/>
              <w:textAlignment w:val="center"/>
              <w:rPr>
                <w:rFonts w:hint="eastAsia" w:ascii="仿宋" w:hAnsi="仿宋" w:eastAsia="仿宋" w:cs="仿宋"/>
                <w:b w:val="0"/>
                <w:bCs w:val="0"/>
                <w:i w:val="0"/>
                <w:iCs w:val="0"/>
                <w:color w:val="000000"/>
                <w:sz w:val="21"/>
                <w:szCs w:val="21"/>
                <w:u w:val="none"/>
              </w:rPr>
            </w:pPr>
          </w:p>
        </w:tc>
      </w:tr>
      <w:tr w14:paraId="2F379A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9566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115</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673915A">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垃圾桶2</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342EB38">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06CA68E">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346FF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FA9BD4">
            <w:pPr>
              <w:widowControl/>
              <w:jc w:val="center"/>
              <w:textAlignment w:val="center"/>
              <w:rPr>
                <w:rFonts w:hint="eastAsia" w:ascii="仿宋" w:hAnsi="仿宋" w:eastAsia="仿宋" w:cs="仿宋"/>
                <w:b w:val="0"/>
                <w:bCs w:val="0"/>
                <w:i w:val="0"/>
                <w:iCs w:val="0"/>
                <w:color w:val="000000"/>
                <w:sz w:val="21"/>
                <w:szCs w:val="21"/>
                <w:u w:val="none"/>
              </w:rPr>
            </w:pPr>
          </w:p>
        </w:tc>
      </w:tr>
      <w:tr w14:paraId="7894A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32221">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116</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350E00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垃圾篓</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A091EEE">
            <w:pPr>
              <w:jc w:val="center"/>
              <w:rPr>
                <w:rFonts w:hint="eastAsia" w:ascii="仿宋" w:hAnsi="仿宋" w:eastAsia="仿宋" w:cs="仿宋"/>
                <w:b w:val="0"/>
                <w:bCs w:val="0"/>
                <w:i w:val="0"/>
                <w:iCs w:val="0"/>
                <w:color w:val="000000"/>
                <w:sz w:val="21"/>
                <w:szCs w:val="21"/>
                <w:u w:val="none"/>
                <w:lang w:val="en-US" w:eastAsia="zh-CN"/>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E733C95">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DB8C4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D08ADF">
            <w:pPr>
              <w:widowControl/>
              <w:jc w:val="center"/>
              <w:textAlignment w:val="center"/>
              <w:rPr>
                <w:rFonts w:hint="eastAsia" w:ascii="仿宋" w:hAnsi="仿宋" w:eastAsia="仿宋" w:cs="仿宋"/>
                <w:b w:val="0"/>
                <w:bCs w:val="0"/>
                <w:i w:val="0"/>
                <w:iCs w:val="0"/>
                <w:color w:val="000000"/>
                <w:sz w:val="21"/>
                <w:szCs w:val="21"/>
                <w:u w:val="none"/>
              </w:rPr>
            </w:pPr>
          </w:p>
        </w:tc>
      </w:tr>
      <w:tr w14:paraId="03966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3E20F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117</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F11D5A6">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桌牌1</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D20653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969D24D">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A917B83">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2B0101">
            <w:pPr>
              <w:widowControl/>
              <w:jc w:val="center"/>
              <w:textAlignment w:val="center"/>
              <w:rPr>
                <w:rFonts w:hint="eastAsia" w:ascii="仿宋" w:hAnsi="仿宋" w:eastAsia="仿宋" w:cs="仿宋"/>
                <w:b w:val="0"/>
                <w:bCs w:val="0"/>
                <w:i w:val="0"/>
                <w:iCs w:val="0"/>
                <w:color w:val="000000"/>
                <w:sz w:val="21"/>
                <w:szCs w:val="21"/>
                <w:u w:val="none"/>
              </w:rPr>
            </w:pPr>
          </w:p>
        </w:tc>
      </w:tr>
      <w:tr w14:paraId="22608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79EC5">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118</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6EACC8B">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桌牌2</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E85A12A">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AA7EFC7">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BC2EB0E">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645DEF">
            <w:pPr>
              <w:widowControl/>
              <w:jc w:val="center"/>
              <w:textAlignment w:val="center"/>
              <w:rPr>
                <w:rFonts w:hint="eastAsia" w:ascii="仿宋" w:hAnsi="仿宋" w:eastAsia="仿宋" w:cs="仿宋"/>
                <w:b w:val="0"/>
                <w:bCs w:val="0"/>
                <w:i w:val="0"/>
                <w:iCs w:val="0"/>
                <w:color w:val="000000"/>
                <w:sz w:val="21"/>
                <w:szCs w:val="21"/>
                <w:u w:val="none"/>
              </w:rPr>
            </w:pPr>
          </w:p>
        </w:tc>
      </w:tr>
      <w:tr w14:paraId="39B72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2461C5">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119</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96DED3B">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桌牌3</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840A7CB">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52C8CA6">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9AF38EB">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BC1DFB">
            <w:pPr>
              <w:widowControl/>
              <w:jc w:val="center"/>
              <w:textAlignment w:val="center"/>
              <w:rPr>
                <w:rFonts w:hint="eastAsia" w:ascii="仿宋" w:hAnsi="仿宋" w:eastAsia="仿宋" w:cs="仿宋"/>
                <w:b w:val="0"/>
                <w:bCs w:val="0"/>
                <w:i w:val="0"/>
                <w:iCs w:val="0"/>
                <w:color w:val="000000"/>
                <w:sz w:val="21"/>
                <w:szCs w:val="21"/>
                <w:u w:val="none"/>
              </w:rPr>
            </w:pPr>
          </w:p>
        </w:tc>
      </w:tr>
      <w:tr w14:paraId="4CD895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99E25">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120</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862C9D4">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印泥1</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E169D6C">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330443C">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6A8277D">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AD776">
            <w:pPr>
              <w:widowControl/>
              <w:jc w:val="center"/>
              <w:textAlignment w:val="center"/>
              <w:rPr>
                <w:rFonts w:hint="eastAsia" w:ascii="仿宋" w:hAnsi="仿宋" w:eastAsia="仿宋" w:cs="仿宋"/>
                <w:b w:val="0"/>
                <w:bCs w:val="0"/>
                <w:i w:val="0"/>
                <w:iCs w:val="0"/>
                <w:color w:val="000000"/>
                <w:sz w:val="21"/>
                <w:szCs w:val="21"/>
                <w:u w:val="none"/>
              </w:rPr>
            </w:pPr>
          </w:p>
        </w:tc>
      </w:tr>
      <w:tr w14:paraId="5825C9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91639">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121</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C4FC9F0">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印泥2</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FE43EB0">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22DAE3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B42BB30">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93CF2">
            <w:pPr>
              <w:widowControl/>
              <w:jc w:val="center"/>
              <w:textAlignment w:val="center"/>
              <w:rPr>
                <w:rFonts w:hint="eastAsia" w:ascii="仿宋" w:hAnsi="仿宋" w:eastAsia="仿宋" w:cs="仿宋"/>
                <w:b w:val="0"/>
                <w:bCs w:val="0"/>
                <w:i w:val="0"/>
                <w:iCs w:val="0"/>
                <w:color w:val="000000"/>
                <w:sz w:val="21"/>
                <w:szCs w:val="21"/>
                <w:u w:val="none"/>
              </w:rPr>
            </w:pPr>
          </w:p>
        </w:tc>
      </w:tr>
      <w:tr w14:paraId="265DA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ECC0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122</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270BB96">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印泥3</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7B06C0A">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523299D">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C50CF1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E2F57C">
            <w:pPr>
              <w:widowControl/>
              <w:jc w:val="center"/>
              <w:textAlignment w:val="center"/>
              <w:rPr>
                <w:rFonts w:hint="eastAsia" w:ascii="仿宋" w:hAnsi="仿宋" w:eastAsia="仿宋" w:cs="仿宋"/>
                <w:b w:val="0"/>
                <w:bCs w:val="0"/>
                <w:i w:val="0"/>
                <w:iCs w:val="0"/>
                <w:color w:val="000000"/>
                <w:sz w:val="21"/>
                <w:szCs w:val="21"/>
                <w:u w:val="none"/>
              </w:rPr>
            </w:pPr>
          </w:p>
        </w:tc>
      </w:tr>
      <w:tr w14:paraId="3E1DAE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845C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123</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89B3ECB">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印泥4</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58C6B9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420C567">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D5A21A5">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E9E10">
            <w:pPr>
              <w:widowControl/>
              <w:jc w:val="center"/>
              <w:textAlignment w:val="center"/>
              <w:rPr>
                <w:rFonts w:hint="eastAsia" w:ascii="仿宋" w:hAnsi="仿宋" w:eastAsia="仿宋" w:cs="仿宋"/>
                <w:b w:val="0"/>
                <w:bCs w:val="0"/>
                <w:i w:val="0"/>
                <w:iCs w:val="0"/>
                <w:color w:val="000000"/>
                <w:sz w:val="21"/>
                <w:szCs w:val="21"/>
                <w:u w:val="none"/>
              </w:rPr>
            </w:pPr>
          </w:p>
        </w:tc>
      </w:tr>
      <w:tr w14:paraId="7EF04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470D9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124</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8380E08">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洗衣粉</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B0E095D">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56DBCE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袋</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1961C18">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AAD22">
            <w:pPr>
              <w:widowControl/>
              <w:jc w:val="center"/>
              <w:textAlignment w:val="center"/>
              <w:rPr>
                <w:rFonts w:hint="eastAsia" w:ascii="仿宋" w:hAnsi="仿宋" w:eastAsia="仿宋" w:cs="仿宋"/>
                <w:b w:val="0"/>
                <w:bCs w:val="0"/>
                <w:i w:val="0"/>
                <w:iCs w:val="0"/>
                <w:color w:val="000000"/>
                <w:sz w:val="21"/>
                <w:szCs w:val="21"/>
                <w:u w:val="none"/>
              </w:rPr>
            </w:pPr>
          </w:p>
        </w:tc>
      </w:tr>
      <w:tr w14:paraId="2A5ED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D63A1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125</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A1C983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账本1</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A849897">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8F6F972">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本</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DE6A301">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2EFD5">
            <w:pPr>
              <w:widowControl/>
              <w:jc w:val="center"/>
              <w:textAlignment w:val="center"/>
              <w:rPr>
                <w:rFonts w:hint="eastAsia" w:ascii="仿宋" w:hAnsi="仿宋" w:eastAsia="仿宋" w:cs="仿宋"/>
                <w:b w:val="0"/>
                <w:bCs w:val="0"/>
                <w:i w:val="0"/>
                <w:iCs w:val="0"/>
                <w:color w:val="000000"/>
                <w:sz w:val="21"/>
                <w:szCs w:val="21"/>
                <w:u w:val="none"/>
              </w:rPr>
            </w:pPr>
          </w:p>
        </w:tc>
      </w:tr>
      <w:tr w14:paraId="099FE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6AB175">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126</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B521132">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账本2</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B99D370">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32DD3A2">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本</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1626930">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C657CD">
            <w:pPr>
              <w:widowControl/>
              <w:jc w:val="center"/>
              <w:textAlignment w:val="center"/>
              <w:rPr>
                <w:rFonts w:hint="eastAsia" w:ascii="仿宋" w:hAnsi="仿宋" w:eastAsia="仿宋" w:cs="仿宋"/>
                <w:b w:val="0"/>
                <w:bCs w:val="0"/>
                <w:i w:val="0"/>
                <w:iCs w:val="0"/>
                <w:color w:val="000000"/>
                <w:sz w:val="21"/>
                <w:szCs w:val="21"/>
                <w:u w:val="none"/>
              </w:rPr>
            </w:pPr>
          </w:p>
        </w:tc>
      </w:tr>
      <w:tr w14:paraId="309D6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71E660">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127</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84FEDC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sz w:val="21"/>
                <w:szCs w:val="21"/>
                <w:u w:val="none"/>
              </w:rPr>
              <w:t>户外遮阳帐篷</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1DD671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573F927">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045D7A2">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FCE5D7">
            <w:pPr>
              <w:widowControl/>
              <w:jc w:val="center"/>
              <w:textAlignment w:val="center"/>
              <w:rPr>
                <w:rFonts w:hint="eastAsia" w:ascii="仿宋" w:hAnsi="仿宋" w:eastAsia="仿宋" w:cs="仿宋"/>
                <w:b w:val="0"/>
                <w:bCs w:val="0"/>
                <w:i w:val="0"/>
                <w:iCs w:val="0"/>
                <w:color w:val="000000"/>
                <w:sz w:val="21"/>
                <w:szCs w:val="21"/>
                <w:u w:val="none"/>
              </w:rPr>
            </w:pPr>
          </w:p>
        </w:tc>
      </w:tr>
      <w:tr w14:paraId="2ABCE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89C39">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128</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A8892DB">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空气开关</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E2D7849">
            <w:pPr>
              <w:jc w:val="center"/>
              <w:rPr>
                <w:rFonts w:hint="eastAsia" w:ascii="仿宋" w:hAnsi="仿宋" w:eastAsia="仿宋" w:cs="仿宋"/>
                <w:b w:val="0"/>
                <w:bCs w:val="0"/>
                <w:i w:val="0"/>
                <w:iCs w:val="0"/>
                <w:color w:val="000000"/>
                <w:sz w:val="21"/>
                <w:szCs w:val="21"/>
                <w:u w:val="none"/>
                <w:lang w:val="en-US" w:eastAsia="zh-CN"/>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1EB63A5">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E66F7BC">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88DEB9">
            <w:pPr>
              <w:widowControl/>
              <w:jc w:val="center"/>
              <w:textAlignment w:val="center"/>
              <w:rPr>
                <w:rFonts w:hint="eastAsia" w:ascii="仿宋" w:hAnsi="仿宋" w:eastAsia="仿宋" w:cs="仿宋"/>
                <w:b w:val="0"/>
                <w:bCs w:val="0"/>
                <w:i w:val="0"/>
                <w:iCs w:val="0"/>
                <w:color w:val="000000"/>
                <w:sz w:val="21"/>
                <w:szCs w:val="21"/>
                <w:u w:val="none"/>
              </w:rPr>
            </w:pPr>
          </w:p>
        </w:tc>
      </w:tr>
      <w:tr w14:paraId="457A62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17573">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129</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2623D62">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水龙头</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F546630">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BC99C9B">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7294634">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90A3F">
            <w:pPr>
              <w:widowControl/>
              <w:jc w:val="center"/>
              <w:textAlignment w:val="center"/>
              <w:rPr>
                <w:rFonts w:hint="eastAsia" w:ascii="仿宋" w:hAnsi="仿宋" w:eastAsia="仿宋" w:cs="仿宋"/>
                <w:b w:val="0"/>
                <w:bCs w:val="0"/>
                <w:i w:val="0"/>
                <w:iCs w:val="0"/>
                <w:color w:val="000000"/>
                <w:sz w:val="21"/>
                <w:szCs w:val="21"/>
                <w:u w:val="none"/>
              </w:rPr>
            </w:pPr>
          </w:p>
        </w:tc>
      </w:tr>
      <w:tr w14:paraId="06F17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92ABB">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130</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8907127">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方桌</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F0E7702">
            <w:pPr>
              <w:jc w:val="center"/>
              <w:rPr>
                <w:rFonts w:hint="eastAsia" w:ascii="仿宋" w:hAnsi="仿宋" w:eastAsia="仿宋" w:cs="仿宋"/>
                <w:b w:val="0"/>
                <w:bCs w:val="0"/>
                <w:i w:val="0"/>
                <w:iCs w:val="0"/>
                <w:color w:val="000000"/>
                <w:sz w:val="21"/>
                <w:szCs w:val="21"/>
                <w:u w:val="none"/>
                <w:lang w:val="en-US" w:eastAsia="zh-CN"/>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BEF159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张</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3669D00">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F3A158">
            <w:pPr>
              <w:widowControl/>
              <w:jc w:val="center"/>
              <w:textAlignment w:val="center"/>
              <w:rPr>
                <w:rFonts w:hint="eastAsia" w:ascii="仿宋" w:hAnsi="仿宋" w:eastAsia="仿宋" w:cs="仿宋"/>
                <w:b w:val="0"/>
                <w:bCs w:val="0"/>
                <w:i w:val="0"/>
                <w:iCs w:val="0"/>
                <w:color w:val="000000"/>
                <w:sz w:val="21"/>
                <w:szCs w:val="21"/>
                <w:u w:val="none"/>
              </w:rPr>
            </w:pPr>
          </w:p>
        </w:tc>
      </w:tr>
      <w:tr w14:paraId="25F58C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DD81A4">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131</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5338FD4">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节能灯1</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5085DE0">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C08119A">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0167C2E">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9B5040">
            <w:pPr>
              <w:widowControl/>
              <w:jc w:val="center"/>
              <w:textAlignment w:val="center"/>
              <w:rPr>
                <w:rFonts w:hint="eastAsia" w:ascii="仿宋" w:hAnsi="仿宋" w:eastAsia="仿宋" w:cs="仿宋"/>
                <w:b w:val="0"/>
                <w:bCs w:val="0"/>
                <w:i w:val="0"/>
                <w:iCs w:val="0"/>
                <w:color w:val="000000"/>
                <w:sz w:val="21"/>
                <w:szCs w:val="21"/>
                <w:u w:val="none"/>
              </w:rPr>
            </w:pPr>
          </w:p>
        </w:tc>
      </w:tr>
      <w:tr w14:paraId="69F84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34ED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132</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480C03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节能灯2</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0407DA6">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0E1DF1C">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DB3870C">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13095D">
            <w:pPr>
              <w:widowControl/>
              <w:jc w:val="center"/>
              <w:textAlignment w:val="center"/>
              <w:rPr>
                <w:rFonts w:hint="eastAsia" w:ascii="仿宋" w:hAnsi="仿宋" w:eastAsia="仿宋" w:cs="仿宋"/>
                <w:b w:val="0"/>
                <w:bCs w:val="0"/>
                <w:i w:val="0"/>
                <w:iCs w:val="0"/>
                <w:color w:val="000000"/>
                <w:sz w:val="21"/>
                <w:szCs w:val="21"/>
                <w:u w:val="none"/>
              </w:rPr>
            </w:pPr>
          </w:p>
        </w:tc>
      </w:tr>
      <w:tr w14:paraId="16274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D6735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133</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515E04B">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节能灯3</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8734A44">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AF1F24C">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8970A5E">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F2481">
            <w:pPr>
              <w:widowControl/>
              <w:jc w:val="center"/>
              <w:textAlignment w:val="center"/>
              <w:rPr>
                <w:rFonts w:hint="eastAsia" w:ascii="仿宋" w:hAnsi="仿宋" w:eastAsia="仿宋" w:cs="仿宋"/>
                <w:b w:val="0"/>
                <w:bCs w:val="0"/>
                <w:i w:val="0"/>
                <w:iCs w:val="0"/>
                <w:color w:val="000000"/>
                <w:sz w:val="21"/>
                <w:szCs w:val="21"/>
                <w:u w:val="none"/>
              </w:rPr>
            </w:pPr>
          </w:p>
        </w:tc>
      </w:tr>
      <w:tr w14:paraId="18503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08139">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134</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E07B352">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节能灯4</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350E931">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AADF8D4">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CD74E0C">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E393D6">
            <w:pPr>
              <w:widowControl/>
              <w:jc w:val="center"/>
              <w:textAlignment w:val="center"/>
              <w:rPr>
                <w:rFonts w:hint="eastAsia" w:ascii="仿宋" w:hAnsi="仿宋" w:eastAsia="仿宋" w:cs="仿宋"/>
                <w:b w:val="0"/>
                <w:bCs w:val="0"/>
                <w:i w:val="0"/>
                <w:iCs w:val="0"/>
                <w:color w:val="000000"/>
                <w:sz w:val="21"/>
                <w:szCs w:val="21"/>
                <w:u w:val="none"/>
              </w:rPr>
            </w:pPr>
          </w:p>
        </w:tc>
      </w:tr>
      <w:tr w14:paraId="71A2C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A7852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135</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8AAA7FA">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垃圾袋1</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2FC448E">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D33C88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扎</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1F50800">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EB058C">
            <w:pPr>
              <w:widowControl/>
              <w:jc w:val="center"/>
              <w:textAlignment w:val="center"/>
              <w:rPr>
                <w:rFonts w:hint="eastAsia" w:ascii="仿宋" w:hAnsi="仿宋" w:eastAsia="仿宋" w:cs="仿宋"/>
                <w:b w:val="0"/>
                <w:bCs w:val="0"/>
                <w:i w:val="0"/>
                <w:iCs w:val="0"/>
                <w:color w:val="000000"/>
                <w:sz w:val="21"/>
                <w:szCs w:val="21"/>
                <w:u w:val="none"/>
              </w:rPr>
            </w:pPr>
          </w:p>
        </w:tc>
      </w:tr>
      <w:tr w14:paraId="3D6DC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C5C646">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136</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C66A365">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垃圾袋2</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EA13701">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960AFD8">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扎</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44C6C92">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68FA0">
            <w:pPr>
              <w:widowControl/>
              <w:jc w:val="center"/>
              <w:textAlignment w:val="center"/>
              <w:rPr>
                <w:rFonts w:hint="eastAsia" w:ascii="仿宋" w:hAnsi="仿宋" w:eastAsia="仿宋" w:cs="仿宋"/>
                <w:b w:val="0"/>
                <w:bCs w:val="0"/>
                <w:i w:val="0"/>
                <w:iCs w:val="0"/>
                <w:color w:val="000000"/>
                <w:sz w:val="21"/>
                <w:szCs w:val="21"/>
                <w:u w:val="none"/>
              </w:rPr>
            </w:pPr>
          </w:p>
        </w:tc>
      </w:tr>
      <w:tr w14:paraId="30CF2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FEA090">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137</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64FB610">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电话1</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428B02C">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6D3EF9A">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356ABB5">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D4D01">
            <w:pPr>
              <w:widowControl/>
              <w:jc w:val="center"/>
              <w:textAlignment w:val="center"/>
              <w:rPr>
                <w:rFonts w:hint="eastAsia" w:ascii="仿宋" w:hAnsi="仿宋" w:eastAsia="仿宋" w:cs="仿宋"/>
                <w:b w:val="0"/>
                <w:bCs w:val="0"/>
                <w:i w:val="0"/>
                <w:iCs w:val="0"/>
                <w:color w:val="000000"/>
                <w:sz w:val="21"/>
                <w:szCs w:val="21"/>
                <w:u w:val="none"/>
              </w:rPr>
            </w:pPr>
          </w:p>
        </w:tc>
      </w:tr>
      <w:tr w14:paraId="4D82FA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BFF54B">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138</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A5E1FA4">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电话2</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684E20C">
            <w:pPr>
              <w:jc w:val="center"/>
              <w:rPr>
                <w:rFonts w:hint="eastAsia" w:ascii="仿宋" w:hAnsi="仿宋" w:eastAsia="仿宋" w:cs="仿宋"/>
                <w:b w:val="0"/>
                <w:bCs w:val="0"/>
                <w:i w:val="0"/>
                <w:iCs w:val="0"/>
                <w:color w:val="000000"/>
                <w:sz w:val="21"/>
                <w:szCs w:val="21"/>
                <w:u w:val="none"/>
                <w:lang w:val="en-US" w:eastAsia="zh-CN"/>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6403EEE">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74C37B8">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A262B">
            <w:pPr>
              <w:widowControl/>
              <w:jc w:val="center"/>
              <w:textAlignment w:val="center"/>
              <w:rPr>
                <w:rFonts w:hint="eastAsia" w:ascii="仿宋" w:hAnsi="仿宋" w:eastAsia="仿宋" w:cs="仿宋"/>
                <w:b w:val="0"/>
                <w:bCs w:val="0"/>
                <w:i w:val="0"/>
                <w:iCs w:val="0"/>
                <w:color w:val="000000"/>
                <w:sz w:val="21"/>
                <w:szCs w:val="21"/>
                <w:u w:val="none"/>
              </w:rPr>
            </w:pPr>
          </w:p>
        </w:tc>
      </w:tr>
      <w:tr w14:paraId="6B454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7007F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139</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DC07E73">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电话3</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1420548">
            <w:pPr>
              <w:jc w:val="center"/>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A7B3298">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665D73D">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7F3B2">
            <w:pPr>
              <w:widowControl/>
              <w:jc w:val="center"/>
              <w:textAlignment w:val="center"/>
              <w:rPr>
                <w:rFonts w:hint="eastAsia" w:ascii="仿宋" w:hAnsi="仿宋" w:eastAsia="仿宋" w:cs="仿宋"/>
                <w:b w:val="0"/>
                <w:bCs w:val="0"/>
                <w:i w:val="0"/>
                <w:iCs w:val="0"/>
                <w:color w:val="000000"/>
                <w:sz w:val="21"/>
                <w:szCs w:val="21"/>
                <w:u w:val="none"/>
              </w:rPr>
            </w:pPr>
          </w:p>
        </w:tc>
      </w:tr>
      <w:tr w14:paraId="720687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282CB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140</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173182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光敏印油1</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EDB4E21">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B0D9457">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瓶</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987A710">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7237C">
            <w:pPr>
              <w:widowControl/>
              <w:jc w:val="center"/>
              <w:textAlignment w:val="center"/>
              <w:rPr>
                <w:rFonts w:hint="eastAsia" w:ascii="仿宋" w:hAnsi="仿宋" w:eastAsia="仿宋" w:cs="仿宋"/>
                <w:b w:val="0"/>
                <w:bCs w:val="0"/>
                <w:i w:val="0"/>
                <w:iCs w:val="0"/>
                <w:color w:val="000000"/>
                <w:sz w:val="21"/>
                <w:szCs w:val="21"/>
                <w:u w:val="none"/>
              </w:rPr>
            </w:pPr>
          </w:p>
        </w:tc>
      </w:tr>
      <w:tr w14:paraId="560672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E07D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141</w:t>
            </w:r>
          </w:p>
        </w:tc>
        <w:tc>
          <w:tcPr>
            <w:tcW w:w="177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303197A">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光敏印油2</w:t>
            </w:r>
          </w:p>
        </w:tc>
        <w:tc>
          <w:tcPr>
            <w:tcW w:w="3130"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8094B2E">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B1AB416">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瓶</w:t>
            </w:r>
          </w:p>
        </w:tc>
        <w:tc>
          <w:tcPr>
            <w:tcW w:w="636"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362956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4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9A4367">
            <w:pPr>
              <w:widowControl/>
              <w:jc w:val="center"/>
              <w:textAlignment w:val="center"/>
              <w:rPr>
                <w:rFonts w:hint="eastAsia" w:ascii="仿宋" w:hAnsi="仿宋" w:eastAsia="仿宋" w:cs="仿宋"/>
                <w:b w:val="0"/>
                <w:bCs w:val="0"/>
                <w:i w:val="0"/>
                <w:iCs w:val="0"/>
                <w:color w:val="000000"/>
                <w:sz w:val="21"/>
                <w:szCs w:val="21"/>
                <w:u w:val="none"/>
              </w:rPr>
            </w:pPr>
          </w:p>
        </w:tc>
      </w:tr>
      <w:tr w14:paraId="09DD7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243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891E6">
            <w:pPr>
              <w:widowControl/>
              <w:jc w:val="center"/>
              <w:textAlignment w:val="center"/>
              <w:rPr>
                <w:rFonts w:hint="eastAsia" w:ascii="仿宋" w:hAnsi="仿宋" w:eastAsia="仿宋" w:cs="仿宋"/>
                <w:color w:val="000000"/>
                <w:kern w:val="0"/>
                <w:sz w:val="22"/>
                <w:szCs w:val="22"/>
              </w:rPr>
            </w:pPr>
            <w:r>
              <w:rPr>
                <w:rFonts w:hint="eastAsia" w:ascii="仿宋" w:hAnsi="仿宋" w:eastAsia="仿宋" w:cs="仿宋"/>
                <w:b/>
                <w:bCs/>
                <w:color w:val="000000"/>
                <w:kern w:val="0"/>
                <w:sz w:val="24"/>
                <w:szCs w:val="24"/>
              </w:rPr>
              <w:t>报价合计</w:t>
            </w:r>
          </w:p>
        </w:tc>
        <w:tc>
          <w:tcPr>
            <w:tcW w:w="5858"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62FA0D">
            <w:pPr>
              <w:widowControl/>
              <w:jc w:val="center"/>
              <w:textAlignment w:val="center"/>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人民币       元（大写：          元）</w:t>
            </w:r>
          </w:p>
        </w:tc>
      </w:tr>
    </w:tbl>
    <w:p w14:paraId="5081F71D">
      <w:pPr>
        <w:spacing w:before="80" w:after="80"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注：</w:t>
      </w:r>
    </w:p>
    <w:p w14:paraId="6AC1CCF8">
      <w:pPr>
        <w:spacing w:before="80" w:after="80"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1、比选申请人的报价应是完成本项目所有采购内容所需的全部费用，应是最终用户验收合格后的总价，包括货物、包装、运输、检验检测、人员、保险、代理、培训、税费和比选文件规定的其它全部费用等。</w:t>
      </w:r>
    </w:p>
    <w:p w14:paraId="2B4A4B56">
      <w:pPr>
        <w:pStyle w:val="9"/>
        <w:ind w:firstLine="482" w:firstLineChars="200"/>
        <w:rPr>
          <w:rFonts w:hint="eastAsia" w:ascii="仿宋" w:hAnsi="仿宋" w:eastAsia="仿宋" w:cs="仿宋"/>
          <w:b/>
          <w:bCs/>
          <w:color w:val="000000"/>
          <w:sz w:val="24"/>
          <w:szCs w:val="24"/>
        </w:rPr>
      </w:pPr>
      <w:r>
        <w:rPr>
          <w:rFonts w:hint="eastAsia" w:ascii="仿宋" w:hAnsi="仿宋" w:eastAsia="仿宋" w:cs="仿宋"/>
          <w:b/>
          <w:bCs/>
          <w:color w:val="000000"/>
          <w:sz w:val="24"/>
          <w:szCs w:val="24"/>
        </w:rPr>
        <w:t>2、本表格中的报价合计仅用于价格评审。最终结算按照成交单价及实际发生额据实结算。</w:t>
      </w:r>
    </w:p>
    <w:p w14:paraId="19C16777">
      <w:pPr>
        <w:spacing w:before="80" w:after="80" w:line="360" w:lineRule="auto"/>
        <w:ind w:firstLine="482" w:firstLineChars="200"/>
        <w:rPr>
          <w:rFonts w:hint="eastAsia" w:ascii="仿宋" w:hAnsi="仿宋" w:eastAsia="仿宋" w:cs="仿宋"/>
          <w:b/>
          <w:bCs/>
          <w:color w:val="000000"/>
          <w:sz w:val="24"/>
          <w:szCs w:val="24"/>
        </w:rPr>
      </w:pPr>
      <w:r>
        <w:rPr>
          <w:rFonts w:hint="eastAsia" w:ascii="仿宋" w:hAnsi="仿宋" w:eastAsia="仿宋" w:cs="仿宋"/>
          <w:b/>
          <w:bCs/>
          <w:color w:val="000000"/>
          <w:sz w:val="24"/>
          <w:szCs w:val="24"/>
        </w:rPr>
        <w:t>3、本表中如涉及建议品牌或者供应商，其目的是为了准确清楚说明采购项目的技术标准和要求，其意思表示为“参照或相当于”建议品牌或者供应商，其品牌或供应商具有可替代性。</w:t>
      </w:r>
    </w:p>
    <w:p w14:paraId="45347CAA">
      <w:pPr>
        <w:spacing w:before="80" w:after="80" w:line="360" w:lineRule="auto"/>
        <w:ind w:firstLine="480" w:firstLineChars="200"/>
        <w:rPr>
          <w:rFonts w:hint="eastAsia" w:ascii="仿宋" w:hAnsi="仿宋" w:eastAsia="仿宋" w:cs="仿宋"/>
          <w:color w:val="000000"/>
          <w:sz w:val="24"/>
          <w:szCs w:val="24"/>
        </w:rPr>
      </w:pPr>
    </w:p>
    <w:p w14:paraId="206815CE">
      <w:pPr>
        <w:spacing w:before="80" w:after="80"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比选申请人名称：（盖章）</w:t>
      </w:r>
    </w:p>
    <w:p w14:paraId="3D246373">
      <w:pPr>
        <w:spacing w:before="80" w:after="80"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法定代表人或授权代表（签字）： </w:t>
      </w:r>
    </w:p>
    <w:p w14:paraId="337164D0">
      <w:pPr>
        <w:spacing w:before="80" w:after="80"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比选日期： 年 月 日</w:t>
      </w:r>
    </w:p>
    <w:p w14:paraId="764E4983">
      <w:pPr>
        <w:adjustRightInd w:val="0"/>
        <w:spacing w:line="400" w:lineRule="exact"/>
        <w:ind w:firstLine="480" w:firstLineChars="200"/>
        <w:jc w:val="left"/>
        <w:rPr>
          <w:rFonts w:hint="eastAsia" w:ascii="仿宋" w:hAnsi="仿宋" w:eastAsia="仿宋" w:cs="仿宋"/>
          <w:color w:val="000000" w:themeColor="text1"/>
          <w:sz w:val="24"/>
          <w:highlight w:val="none"/>
          <w14:textFill>
            <w14:solidFill>
              <w14:schemeClr w14:val="tx1"/>
            </w14:solidFill>
          </w14:textFill>
        </w:rPr>
      </w:pPr>
    </w:p>
    <w:p w14:paraId="6C00674C">
      <w:pPr>
        <w:adjustRightInd w:val="0"/>
        <w:spacing w:line="400" w:lineRule="exact"/>
        <w:ind w:firstLine="480" w:firstLineChars="200"/>
        <w:jc w:val="left"/>
        <w:rPr>
          <w:rFonts w:hint="eastAsia" w:ascii="仿宋" w:hAnsi="仿宋" w:eastAsia="仿宋" w:cs="仿宋"/>
          <w:color w:val="000000" w:themeColor="text1"/>
          <w:sz w:val="24"/>
          <w:highlight w:val="none"/>
          <w14:textFill>
            <w14:solidFill>
              <w14:schemeClr w14:val="tx1"/>
            </w14:solidFill>
          </w14:textFill>
        </w:rPr>
        <w:sectPr>
          <w:pgSz w:w="11907" w:h="16840"/>
          <w:pgMar w:top="1440" w:right="1474" w:bottom="1440" w:left="1474" w:header="851" w:footer="992" w:gutter="0"/>
          <w:cols w:space="720" w:num="1"/>
          <w:docGrid w:linePitch="312" w:charSpace="0"/>
        </w:sectPr>
      </w:pPr>
    </w:p>
    <w:p w14:paraId="370F3F14">
      <w:pPr>
        <w:pStyle w:val="3"/>
        <w:pageBreakBefore/>
        <w:spacing w:line="400" w:lineRule="exact"/>
        <w:jc w:val="center"/>
        <w:rPr>
          <w:rFonts w:hint="eastAsia" w:ascii="仿宋" w:hAnsi="仿宋" w:eastAsia="仿宋" w:cs="仿宋"/>
          <w:bCs w:val="0"/>
          <w:color w:val="000000" w:themeColor="text1"/>
          <w:szCs w:val="28"/>
          <w:highlight w:val="none"/>
          <w14:textFill>
            <w14:solidFill>
              <w14:schemeClr w14:val="tx1"/>
            </w14:solidFill>
          </w14:textFill>
        </w:rPr>
      </w:pPr>
      <w:r>
        <w:rPr>
          <w:rFonts w:hint="eastAsia" w:ascii="仿宋" w:hAnsi="仿宋" w:eastAsia="仿宋" w:cs="仿宋"/>
          <w:bCs w:val="0"/>
          <w:color w:val="000000" w:themeColor="text1"/>
          <w:szCs w:val="28"/>
          <w:highlight w:val="none"/>
          <w14:textFill>
            <w14:solidFill>
              <w14:schemeClr w14:val="tx1"/>
            </w14:solidFill>
          </w14:textFill>
        </w:rPr>
        <w:t>五、商务要求偏离表</w:t>
      </w:r>
    </w:p>
    <w:p w14:paraId="08DA4125">
      <w:pPr>
        <w:spacing w:line="360" w:lineRule="auto"/>
        <w:rPr>
          <w:rFonts w:hint="eastAsia" w:ascii="仿宋" w:hAnsi="仿宋" w:eastAsia="仿宋" w:cs="仿宋"/>
          <w:color w:val="000000" w:themeColor="text1"/>
          <w:sz w:val="28"/>
          <w:highlight w:val="none"/>
          <w14:textFill>
            <w14:solidFill>
              <w14:schemeClr w14:val="tx1"/>
            </w14:solidFill>
          </w14:textFill>
        </w:rPr>
      </w:pPr>
      <w:r>
        <w:rPr>
          <w:rFonts w:hint="eastAsia" w:ascii="仿宋" w:hAnsi="仿宋" w:eastAsia="仿宋" w:cs="仿宋"/>
          <w:color w:val="000000" w:themeColor="text1"/>
          <w:sz w:val="28"/>
          <w:highlight w:val="none"/>
          <w14:textFill>
            <w14:solidFill>
              <w14:schemeClr w14:val="tx1"/>
            </w14:solidFill>
          </w14:textFill>
        </w:rPr>
        <w:t>比选编号：</w:t>
      </w:r>
    </w:p>
    <w:p w14:paraId="53D9D55A">
      <w:pPr>
        <w:spacing w:line="360" w:lineRule="auto"/>
        <w:rPr>
          <w:rFonts w:hint="eastAsia" w:ascii="仿宋" w:hAnsi="仿宋" w:eastAsia="仿宋" w:cs="仿宋"/>
          <w:color w:val="000000" w:themeColor="text1"/>
          <w:sz w:val="28"/>
          <w:highlight w:val="none"/>
          <w14:textFill>
            <w14:solidFill>
              <w14:schemeClr w14:val="tx1"/>
            </w14:solidFill>
          </w14:textFill>
        </w:rPr>
      </w:pPr>
      <w:r>
        <w:rPr>
          <w:rFonts w:hint="eastAsia" w:ascii="仿宋" w:hAnsi="仿宋" w:eastAsia="仿宋" w:cs="仿宋"/>
          <w:color w:val="000000" w:themeColor="text1"/>
          <w:sz w:val="28"/>
          <w:highlight w:val="none"/>
          <w14:textFill>
            <w14:solidFill>
              <w14:schemeClr w14:val="tx1"/>
            </w14:solidFill>
          </w14:textFill>
        </w:rPr>
        <w:t>包号：</w:t>
      </w:r>
    </w:p>
    <w:tbl>
      <w:tblPr>
        <w:tblStyle w:val="22"/>
        <w:tblW w:w="91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10"/>
        <w:gridCol w:w="4096"/>
        <w:gridCol w:w="3769"/>
      </w:tblGrid>
      <w:tr w14:paraId="16B52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trPr>
        <w:tc>
          <w:tcPr>
            <w:tcW w:w="1310" w:type="dxa"/>
            <w:vAlign w:val="center"/>
          </w:tcPr>
          <w:p w14:paraId="1460290C">
            <w:pPr>
              <w:spacing w:line="400" w:lineRule="exact"/>
              <w:rPr>
                <w:rFonts w:hint="eastAsia" w:ascii="仿宋" w:hAnsi="仿宋" w:eastAsia="仿宋" w:cs="仿宋"/>
                <w:color w:val="000000" w:themeColor="text1"/>
                <w:sz w:val="28"/>
                <w:highlight w:val="none"/>
                <w14:textFill>
                  <w14:solidFill>
                    <w14:schemeClr w14:val="tx1"/>
                  </w14:solidFill>
                </w14:textFill>
              </w:rPr>
            </w:pPr>
            <w:r>
              <w:rPr>
                <w:rFonts w:hint="eastAsia" w:ascii="仿宋" w:hAnsi="仿宋" w:eastAsia="仿宋" w:cs="仿宋"/>
                <w:color w:val="000000" w:themeColor="text1"/>
                <w:sz w:val="28"/>
                <w:highlight w:val="none"/>
                <w14:textFill>
                  <w14:solidFill>
                    <w14:schemeClr w14:val="tx1"/>
                  </w14:solidFill>
                </w14:textFill>
              </w:rPr>
              <w:t>序号</w:t>
            </w:r>
          </w:p>
        </w:tc>
        <w:tc>
          <w:tcPr>
            <w:tcW w:w="4096" w:type="dxa"/>
            <w:vAlign w:val="center"/>
          </w:tcPr>
          <w:p w14:paraId="37EE97B9">
            <w:pPr>
              <w:spacing w:line="400" w:lineRule="exact"/>
              <w:jc w:val="center"/>
              <w:rPr>
                <w:rFonts w:hint="eastAsia" w:ascii="仿宋" w:hAnsi="仿宋" w:eastAsia="仿宋" w:cs="仿宋"/>
                <w:color w:val="000000" w:themeColor="text1"/>
                <w:sz w:val="28"/>
                <w:highlight w:val="none"/>
                <w14:textFill>
                  <w14:solidFill>
                    <w14:schemeClr w14:val="tx1"/>
                  </w14:solidFill>
                </w14:textFill>
              </w:rPr>
            </w:pPr>
            <w:r>
              <w:rPr>
                <w:rFonts w:hint="eastAsia" w:ascii="仿宋" w:hAnsi="仿宋" w:eastAsia="仿宋" w:cs="仿宋"/>
                <w:color w:val="000000" w:themeColor="text1"/>
                <w:sz w:val="28"/>
                <w:highlight w:val="none"/>
                <w14:textFill>
                  <w14:solidFill>
                    <w14:schemeClr w14:val="tx1"/>
                  </w14:solidFill>
                </w14:textFill>
              </w:rPr>
              <w:t>比选要求</w:t>
            </w:r>
          </w:p>
        </w:tc>
        <w:tc>
          <w:tcPr>
            <w:tcW w:w="3769" w:type="dxa"/>
            <w:vAlign w:val="center"/>
          </w:tcPr>
          <w:p w14:paraId="4FB76BDB">
            <w:pPr>
              <w:spacing w:line="400" w:lineRule="exact"/>
              <w:jc w:val="center"/>
              <w:rPr>
                <w:rFonts w:hint="eastAsia" w:ascii="仿宋" w:hAnsi="仿宋" w:eastAsia="仿宋" w:cs="仿宋"/>
                <w:color w:val="000000" w:themeColor="text1"/>
                <w:sz w:val="28"/>
                <w:highlight w:val="none"/>
                <w14:textFill>
                  <w14:solidFill>
                    <w14:schemeClr w14:val="tx1"/>
                  </w14:solidFill>
                </w14:textFill>
              </w:rPr>
            </w:pPr>
            <w:r>
              <w:rPr>
                <w:rFonts w:hint="eastAsia" w:ascii="仿宋" w:hAnsi="仿宋" w:eastAsia="仿宋" w:cs="仿宋"/>
                <w:color w:val="000000" w:themeColor="text1"/>
                <w:sz w:val="28"/>
                <w:highlight w:val="none"/>
                <w14:textFill>
                  <w14:solidFill>
                    <w14:schemeClr w14:val="tx1"/>
                  </w14:solidFill>
                </w14:textFill>
              </w:rPr>
              <w:t>响应内容</w:t>
            </w:r>
          </w:p>
        </w:tc>
      </w:tr>
      <w:tr w14:paraId="47C3F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310" w:type="dxa"/>
          </w:tcPr>
          <w:p w14:paraId="56474392">
            <w:pPr>
              <w:spacing w:line="400" w:lineRule="exact"/>
              <w:jc w:val="center"/>
              <w:rPr>
                <w:rFonts w:hint="eastAsia" w:ascii="仿宋" w:hAnsi="仿宋" w:eastAsia="仿宋" w:cs="仿宋"/>
                <w:color w:val="000000" w:themeColor="text1"/>
                <w:sz w:val="32"/>
                <w:highlight w:val="none"/>
                <w14:textFill>
                  <w14:solidFill>
                    <w14:schemeClr w14:val="tx1"/>
                  </w14:solidFill>
                </w14:textFill>
              </w:rPr>
            </w:pPr>
          </w:p>
        </w:tc>
        <w:tc>
          <w:tcPr>
            <w:tcW w:w="4096" w:type="dxa"/>
          </w:tcPr>
          <w:p w14:paraId="73D09541">
            <w:pPr>
              <w:spacing w:line="400" w:lineRule="exact"/>
              <w:jc w:val="center"/>
              <w:rPr>
                <w:rFonts w:hint="eastAsia" w:ascii="仿宋" w:hAnsi="仿宋" w:eastAsia="仿宋" w:cs="仿宋"/>
                <w:color w:val="000000" w:themeColor="text1"/>
                <w:sz w:val="32"/>
                <w:highlight w:val="none"/>
                <w14:textFill>
                  <w14:solidFill>
                    <w14:schemeClr w14:val="tx1"/>
                  </w14:solidFill>
                </w14:textFill>
              </w:rPr>
            </w:pPr>
          </w:p>
        </w:tc>
        <w:tc>
          <w:tcPr>
            <w:tcW w:w="3769" w:type="dxa"/>
          </w:tcPr>
          <w:p w14:paraId="35E9EFB8">
            <w:pPr>
              <w:spacing w:line="400" w:lineRule="exact"/>
              <w:jc w:val="center"/>
              <w:rPr>
                <w:rFonts w:hint="eastAsia" w:ascii="仿宋" w:hAnsi="仿宋" w:eastAsia="仿宋" w:cs="仿宋"/>
                <w:color w:val="000000" w:themeColor="text1"/>
                <w:sz w:val="32"/>
                <w:highlight w:val="none"/>
                <w14:textFill>
                  <w14:solidFill>
                    <w14:schemeClr w14:val="tx1"/>
                  </w14:solidFill>
                </w14:textFill>
              </w:rPr>
            </w:pPr>
          </w:p>
        </w:tc>
      </w:tr>
      <w:tr w14:paraId="5FECA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310" w:type="dxa"/>
          </w:tcPr>
          <w:p w14:paraId="76DC8D31">
            <w:pPr>
              <w:spacing w:line="400" w:lineRule="exact"/>
              <w:jc w:val="center"/>
              <w:rPr>
                <w:rFonts w:hint="eastAsia" w:ascii="仿宋" w:hAnsi="仿宋" w:eastAsia="仿宋" w:cs="仿宋"/>
                <w:color w:val="000000" w:themeColor="text1"/>
                <w:sz w:val="32"/>
                <w:highlight w:val="none"/>
                <w14:textFill>
                  <w14:solidFill>
                    <w14:schemeClr w14:val="tx1"/>
                  </w14:solidFill>
                </w14:textFill>
              </w:rPr>
            </w:pPr>
          </w:p>
        </w:tc>
        <w:tc>
          <w:tcPr>
            <w:tcW w:w="4096" w:type="dxa"/>
          </w:tcPr>
          <w:p w14:paraId="11985A4A">
            <w:pPr>
              <w:spacing w:line="400" w:lineRule="exact"/>
              <w:jc w:val="center"/>
              <w:rPr>
                <w:rFonts w:hint="eastAsia" w:ascii="仿宋" w:hAnsi="仿宋" w:eastAsia="仿宋" w:cs="仿宋"/>
                <w:color w:val="000000" w:themeColor="text1"/>
                <w:sz w:val="32"/>
                <w:highlight w:val="none"/>
                <w14:textFill>
                  <w14:solidFill>
                    <w14:schemeClr w14:val="tx1"/>
                  </w14:solidFill>
                </w14:textFill>
              </w:rPr>
            </w:pPr>
          </w:p>
        </w:tc>
        <w:tc>
          <w:tcPr>
            <w:tcW w:w="3769" w:type="dxa"/>
          </w:tcPr>
          <w:p w14:paraId="4B1EB337">
            <w:pPr>
              <w:spacing w:line="400" w:lineRule="exact"/>
              <w:jc w:val="center"/>
              <w:rPr>
                <w:rFonts w:hint="eastAsia" w:ascii="仿宋" w:hAnsi="仿宋" w:eastAsia="仿宋" w:cs="仿宋"/>
                <w:color w:val="000000" w:themeColor="text1"/>
                <w:sz w:val="32"/>
                <w:highlight w:val="none"/>
                <w14:textFill>
                  <w14:solidFill>
                    <w14:schemeClr w14:val="tx1"/>
                  </w14:solidFill>
                </w14:textFill>
              </w:rPr>
            </w:pPr>
          </w:p>
        </w:tc>
      </w:tr>
      <w:tr w14:paraId="3CE20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310" w:type="dxa"/>
          </w:tcPr>
          <w:p w14:paraId="52D104EF">
            <w:pPr>
              <w:spacing w:line="400" w:lineRule="exact"/>
              <w:jc w:val="center"/>
              <w:rPr>
                <w:rFonts w:hint="eastAsia" w:ascii="仿宋" w:hAnsi="仿宋" w:eastAsia="仿宋" w:cs="仿宋"/>
                <w:color w:val="000000" w:themeColor="text1"/>
                <w:sz w:val="32"/>
                <w:highlight w:val="none"/>
                <w14:textFill>
                  <w14:solidFill>
                    <w14:schemeClr w14:val="tx1"/>
                  </w14:solidFill>
                </w14:textFill>
              </w:rPr>
            </w:pPr>
          </w:p>
        </w:tc>
        <w:tc>
          <w:tcPr>
            <w:tcW w:w="4096" w:type="dxa"/>
          </w:tcPr>
          <w:p w14:paraId="26F4DDDA">
            <w:pPr>
              <w:spacing w:line="400" w:lineRule="exact"/>
              <w:jc w:val="center"/>
              <w:rPr>
                <w:rFonts w:hint="eastAsia" w:ascii="仿宋" w:hAnsi="仿宋" w:eastAsia="仿宋" w:cs="仿宋"/>
                <w:color w:val="000000" w:themeColor="text1"/>
                <w:sz w:val="32"/>
                <w:highlight w:val="none"/>
                <w14:textFill>
                  <w14:solidFill>
                    <w14:schemeClr w14:val="tx1"/>
                  </w14:solidFill>
                </w14:textFill>
              </w:rPr>
            </w:pPr>
          </w:p>
        </w:tc>
        <w:tc>
          <w:tcPr>
            <w:tcW w:w="3769" w:type="dxa"/>
          </w:tcPr>
          <w:p w14:paraId="7213A4AC">
            <w:pPr>
              <w:spacing w:line="400" w:lineRule="exact"/>
              <w:jc w:val="center"/>
              <w:rPr>
                <w:rFonts w:hint="eastAsia" w:ascii="仿宋" w:hAnsi="仿宋" w:eastAsia="仿宋" w:cs="仿宋"/>
                <w:color w:val="000000" w:themeColor="text1"/>
                <w:sz w:val="32"/>
                <w:highlight w:val="none"/>
                <w14:textFill>
                  <w14:solidFill>
                    <w14:schemeClr w14:val="tx1"/>
                  </w14:solidFill>
                </w14:textFill>
              </w:rPr>
            </w:pPr>
          </w:p>
        </w:tc>
      </w:tr>
      <w:tr w14:paraId="519E4B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0" w:hRule="atLeast"/>
        </w:trPr>
        <w:tc>
          <w:tcPr>
            <w:tcW w:w="1310" w:type="dxa"/>
          </w:tcPr>
          <w:p w14:paraId="0F622D7D">
            <w:pPr>
              <w:spacing w:line="400" w:lineRule="exact"/>
              <w:jc w:val="center"/>
              <w:rPr>
                <w:rFonts w:hint="eastAsia" w:ascii="仿宋" w:hAnsi="仿宋" w:eastAsia="仿宋" w:cs="仿宋"/>
                <w:color w:val="000000" w:themeColor="text1"/>
                <w:sz w:val="32"/>
                <w:highlight w:val="none"/>
                <w14:textFill>
                  <w14:solidFill>
                    <w14:schemeClr w14:val="tx1"/>
                  </w14:solidFill>
                </w14:textFill>
              </w:rPr>
            </w:pPr>
          </w:p>
        </w:tc>
        <w:tc>
          <w:tcPr>
            <w:tcW w:w="4096" w:type="dxa"/>
          </w:tcPr>
          <w:p w14:paraId="2F74647A">
            <w:pPr>
              <w:spacing w:line="400" w:lineRule="exact"/>
              <w:jc w:val="center"/>
              <w:rPr>
                <w:rFonts w:hint="eastAsia" w:ascii="仿宋" w:hAnsi="仿宋" w:eastAsia="仿宋" w:cs="仿宋"/>
                <w:color w:val="000000" w:themeColor="text1"/>
                <w:sz w:val="32"/>
                <w:highlight w:val="none"/>
                <w14:textFill>
                  <w14:solidFill>
                    <w14:schemeClr w14:val="tx1"/>
                  </w14:solidFill>
                </w14:textFill>
              </w:rPr>
            </w:pPr>
          </w:p>
        </w:tc>
        <w:tc>
          <w:tcPr>
            <w:tcW w:w="3769" w:type="dxa"/>
          </w:tcPr>
          <w:p w14:paraId="538023AF">
            <w:pPr>
              <w:spacing w:line="400" w:lineRule="exact"/>
              <w:jc w:val="center"/>
              <w:rPr>
                <w:rFonts w:hint="eastAsia" w:ascii="仿宋" w:hAnsi="仿宋" w:eastAsia="仿宋" w:cs="仿宋"/>
                <w:color w:val="000000" w:themeColor="text1"/>
                <w:sz w:val="32"/>
                <w:highlight w:val="none"/>
                <w14:textFill>
                  <w14:solidFill>
                    <w14:schemeClr w14:val="tx1"/>
                  </w14:solidFill>
                </w14:textFill>
              </w:rPr>
            </w:pPr>
          </w:p>
        </w:tc>
      </w:tr>
    </w:tbl>
    <w:p w14:paraId="793CE193">
      <w:pPr>
        <w:spacing w:line="400" w:lineRule="exact"/>
        <w:ind w:left="674" w:leftChars="57" w:hanging="480" w:hanging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注：1.比选申请人需根据比选文件第五章商务要求据实逐条填写，不得虚假响应，虚假响应的，其比选申请文件无效并按规定追究其相关责任。</w:t>
      </w:r>
    </w:p>
    <w:p w14:paraId="01D72172">
      <w:pPr>
        <w:spacing w:line="400" w:lineRule="exact"/>
        <w:ind w:firstLine="600" w:firstLineChars="250"/>
        <w:rPr>
          <w:rFonts w:hint="eastAsia" w:ascii="仿宋" w:hAnsi="仿宋" w:eastAsia="仿宋" w:cs="仿宋"/>
          <w:color w:val="000000" w:themeColor="text1"/>
          <w:sz w:val="24"/>
          <w:highlight w:val="none"/>
          <w14:textFill>
            <w14:solidFill>
              <w14:schemeClr w14:val="tx1"/>
            </w14:solidFill>
          </w14:textFill>
        </w:rPr>
      </w:pPr>
    </w:p>
    <w:p w14:paraId="7F95A6CE">
      <w:pPr>
        <w:adjustRightInd w:val="0"/>
        <w:spacing w:line="400" w:lineRule="exact"/>
        <w:ind w:firstLine="490" w:firstLineChars="175"/>
        <w:jc w:val="left"/>
        <w:rPr>
          <w:rFonts w:hint="eastAsia" w:ascii="仿宋" w:hAnsi="仿宋" w:eastAsia="仿宋" w:cs="仿宋"/>
          <w:bCs/>
          <w:color w:val="000000" w:themeColor="text1"/>
          <w:sz w:val="28"/>
          <w:szCs w:val="28"/>
          <w:highlight w:val="none"/>
          <w14:textFill>
            <w14:solidFill>
              <w14:schemeClr w14:val="tx1"/>
            </w14:solidFill>
          </w14:textFill>
        </w:rPr>
      </w:pPr>
    </w:p>
    <w:p w14:paraId="42B03FF4">
      <w:pPr>
        <w:adjustRightInd w:val="0"/>
        <w:spacing w:line="400" w:lineRule="exact"/>
        <w:ind w:firstLine="420" w:firstLineChars="175"/>
        <w:jc w:val="lef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比选</w:t>
      </w:r>
      <w:r>
        <w:rPr>
          <w:rFonts w:hint="eastAsia" w:ascii="仿宋" w:hAnsi="仿宋" w:eastAsia="仿宋" w:cs="仿宋"/>
          <w:color w:val="000000" w:themeColor="text1"/>
          <w:sz w:val="24"/>
          <w:highlight w:val="none"/>
          <w14:textFill>
            <w14:solidFill>
              <w14:schemeClr w14:val="tx1"/>
            </w14:solidFill>
          </w14:textFill>
        </w:rPr>
        <w:t>申请人</w:t>
      </w:r>
      <w:r>
        <w:rPr>
          <w:rFonts w:hint="eastAsia" w:ascii="仿宋" w:hAnsi="仿宋" w:eastAsia="仿宋" w:cs="仿宋"/>
          <w:bCs/>
          <w:color w:val="000000" w:themeColor="text1"/>
          <w:sz w:val="24"/>
          <w:highlight w:val="none"/>
          <w14:textFill>
            <w14:solidFill>
              <w14:schemeClr w14:val="tx1"/>
            </w14:solidFill>
          </w14:textFill>
        </w:rPr>
        <w:t>名称：（盖章）</w:t>
      </w:r>
    </w:p>
    <w:p w14:paraId="117BE00D">
      <w:pPr>
        <w:adjustRightInd w:val="0"/>
        <w:spacing w:line="400" w:lineRule="exact"/>
        <w:ind w:firstLine="420" w:firstLineChars="175"/>
        <w:jc w:val="lef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法定代表人/</w:t>
      </w:r>
      <w:r>
        <w:rPr>
          <w:rFonts w:hint="eastAsia" w:ascii="仿宋" w:hAnsi="仿宋" w:eastAsia="仿宋" w:cs="仿宋"/>
          <w:color w:val="000000" w:themeColor="text1"/>
          <w:sz w:val="24"/>
          <w:szCs w:val="24"/>
          <w:highlight w:val="none"/>
          <w14:textFill>
            <w14:solidFill>
              <w14:schemeClr w14:val="tx1"/>
            </w14:solidFill>
          </w14:textFill>
        </w:rPr>
        <w:t>单位负责人</w:t>
      </w:r>
      <w:r>
        <w:rPr>
          <w:rFonts w:hint="eastAsia" w:ascii="仿宋" w:hAnsi="仿宋" w:eastAsia="仿宋" w:cs="仿宋"/>
          <w:color w:val="000000" w:themeColor="text1"/>
          <w:sz w:val="24"/>
          <w:highlight w:val="none"/>
          <w14:textFill>
            <w14:solidFill>
              <w14:schemeClr w14:val="tx1"/>
            </w14:solidFill>
          </w14:textFill>
        </w:rPr>
        <w:t>或授权代表（签字）</w:t>
      </w:r>
      <w:r>
        <w:rPr>
          <w:rFonts w:hint="eastAsia" w:ascii="仿宋" w:hAnsi="仿宋" w:eastAsia="仿宋" w:cs="仿宋"/>
          <w:bCs/>
          <w:color w:val="000000" w:themeColor="text1"/>
          <w:sz w:val="24"/>
          <w:highlight w:val="none"/>
          <w14:textFill>
            <w14:solidFill>
              <w14:schemeClr w14:val="tx1"/>
            </w14:solidFill>
          </w14:textFill>
        </w:rPr>
        <w:t>：</w:t>
      </w:r>
    </w:p>
    <w:p w14:paraId="0E7DB4BF">
      <w:pPr>
        <w:spacing w:line="400" w:lineRule="exact"/>
        <w:ind w:firstLine="480" w:firstLineChars="200"/>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比选日期:</w:t>
      </w:r>
    </w:p>
    <w:p w14:paraId="2BC8748C">
      <w:pPr>
        <w:spacing w:line="400" w:lineRule="exact"/>
        <w:rPr>
          <w:rFonts w:hint="eastAsia" w:ascii="仿宋" w:hAnsi="仿宋" w:eastAsia="仿宋" w:cs="仿宋"/>
          <w:bCs/>
          <w:color w:val="000000" w:themeColor="text1"/>
          <w:sz w:val="28"/>
          <w:szCs w:val="28"/>
          <w:highlight w:val="none"/>
          <w14:textFill>
            <w14:solidFill>
              <w14:schemeClr w14:val="tx1"/>
            </w14:solidFill>
          </w14:textFill>
        </w:rPr>
      </w:pPr>
    </w:p>
    <w:p w14:paraId="2B1C9712">
      <w:pPr>
        <w:adjustRightInd w:val="0"/>
        <w:spacing w:line="400" w:lineRule="exact"/>
        <w:jc w:val="left"/>
        <w:rPr>
          <w:rFonts w:hint="eastAsia" w:ascii="仿宋" w:hAnsi="仿宋" w:eastAsia="仿宋" w:cs="仿宋"/>
          <w:color w:val="000000" w:themeColor="text1"/>
          <w:sz w:val="28"/>
          <w:highlight w:val="none"/>
          <w14:textFill>
            <w14:solidFill>
              <w14:schemeClr w14:val="tx1"/>
            </w14:solidFill>
          </w14:textFill>
        </w:rPr>
        <w:sectPr>
          <w:type w:val="nextColumn"/>
          <w:pgSz w:w="11907" w:h="16840"/>
          <w:pgMar w:top="1440" w:right="1474" w:bottom="1440" w:left="1474" w:header="851" w:footer="992" w:gutter="0"/>
          <w:cols w:space="720" w:num="1"/>
          <w:docGrid w:linePitch="312" w:charSpace="0"/>
        </w:sectPr>
      </w:pPr>
    </w:p>
    <w:p w14:paraId="51DF67B2">
      <w:pPr>
        <w:pStyle w:val="3"/>
        <w:pageBreakBefore/>
        <w:spacing w:line="400" w:lineRule="exact"/>
        <w:jc w:val="center"/>
        <w:rPr>
          <w:rFonts w:hint="eastAsia" w:ascii="仿宋" w:hAnsi="仿宋" w:eastAsia="仿宋" w:cs="仿宋"/>
          <w:bCs w:val="0"/>
          <w:color w:val="000000" w:themeColor="text1"/>
          <w:szCs w:val="28"/>
          <w:highlight w:val="none"/>
          <w14:textFill>
            <w14:solidFill>
              <w14:schemeClr w14:val="tx1"/>
            </w14:solidFill>
          </w14:textFill>
        </w:rPr>
      </w:pPr>
      <w:bookmarkStart w:id="134" w:name="_Toc217446088"/>
      <w:r>
        <w:rPr>
          <w:rFonts w:hint="eastAsia" w:ascii="仿宋" w:hAnsi="仿宋" w:eastAsia="仿宋" w:cs="仿宋"/>
          <w:bCs w:val="0"/>
          <w:color w:val="000000" w:themeColor="text1"/>
          <w:szCs w:val="28"/>
          <w:highlight w:val="none"/>
          <w14:textFill>
            <w14:solidFill>
              <w14:schemeClr w14:val="tx1"/>
            </w14:solidFill>
          </w14:textFill>
        </w:rPr>
        <w:t>六、比选申请人基本情况表</w:t>
      </w:r>
      <w:bookmarkEnd w:id="134"/>
    </w:p>
    <w:p w14:paraId="34146F80">
      <w:pPr>
        <w:autoSpaceDE w:val="0"/>
        <w:autoSpaceDN w:val="0"/>
        <w:adjustRightInd w:val="0"/>
        <w:spacing w:before="156" w:beforeLines="50" w:after="156" w:afterLines="50" w:line="400" w:lineRule="exact"/>
        <w:jc w:val="center"/>
        <w:rPr>
          <w:rFonts w:hint="eastAsia" w:ascii="仿宋" w:hAnsi="仿宋" w:eastAsia="仿宋" w:cs="仿宋"/>
          <w:color w:val="000000" w:themeColor="text1"/>
          <w:sz w:val="20"/>
          <w:highlight w:val="none"/>
          <w14:textFill>
            <w14:solidFill>
              <w14:schemeClr w14:val="tx1"/>
            </w14:solidFill>
          </w14:textFill>
        </w:rPr>
      </w:pPr>
    </w:p>
    <w:tbl>
      <w:tblPr>
        <w:tblStyle w:val="22"/>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3"/>
        <w:gridCol w:w="972"/>
        <w:gridCol w:w="1206"/>
        <w:gridCol w:w="1255"/>
        <w:gridCol w:w="7"/>
        <w:gridCol w:w="1325"/>
        <w:gridCol w:w="161"/>
        <w:gridCol w:w="1017"/>
        <w:gridCol w:w="1076"/>
      </w:tblGrid>
      <w:tr w14:paraId="5DB2A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503" w:type="dxa"/>
            <w:vAlign w:val="center"/>
          </w:tcPr>
          <w:p w14:paraId="5CEB3EFA">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比选申请人名称</w:t>
            </w:r>
          </w:p>
        </w:tc>
        <w:tc>
          <w:tcPr>
            <w:tcW w:w="7019" w:type="dxa"/>
            <w:gridSpan w:val="8"/>
            <w:vAlign w:val="center"/>
          </w:tcPr>
          <w:p w14:paraId="0EBDE264">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p>
        </w:tc>
      </w:tr>
      <w:tr w14:paraId="3E7899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503" w:type="dxa"/>
            <w:vAlign w:val="center"/>
          </w:tcPr>
          <w:p w14:paraId="77C87C08">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注册地址</w:t>
            </w:r>
          </w:p>
        </w:tc>
        <w:tc>
          <w:tcPr>
            <w:tcW w:w="3440" w:type="dxa"/>
            <w:gridSpan w:val="4"/>
            <w:vAlign w:val="center"/>
          </w:tcPr>
          <w:p w14:paraId="31F82784">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p>
        </w:tc>
        <w:tc>
          <w:tcPr>
            <w:tcW w:w="1325" w:type="dxa"/>
            <w:vAlign w:val="center"/>
          </w:tcPr>
          <w:p w14:paraId="16B354E8">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邮政编码</w:t>
            </w:r>
          </w:p>
        </w:tc>
        <w:tc>
          <w:tcPr>
            <w:tcW w:w="2254" w:type="dxa"/>
            <w:gridSpan w:val="3"/>
            <w:vAlign w:val="center"/>
          </w:tcPr>
          <w:p w14:paraId="0A2F1F68">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p>
        </w:tc>
      </w:tr>
      <w:tr w14:paraId="1880F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42" w:hRule="atLeast"/>
        </w:trPr>
        <w:tc>
          <w:tcPr>
            <w:tcW w:w="1503" w:type="dxa"/>
            <w:vMerge w:val="restart"/>
            <w:vAlign w:val="center"/>
          </w:tcPr>
          <w:p w14:paraId="71EEF025">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联系方式</w:t>
            </w:r>
          </w:p>
        </w:tc>
        <w:tc>
          <w:tcPr>
            <w:tcW w:w="972" w:type="dxa"/>
            <w:vAlign w:val="center"/>
          </w:tcPr>
          <w:p w14:paraId="4AF6F3F6">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联系人</w:t>
            </w:r>
          </w:p>
        </w:tc>
        <w:tc>
          <w:tcPr>
            <w:tcW w:w="2461" w:type="dxa"/>
            <w:gridSpan w:val="2"/>
            <w:vAlign w:val="center"/>
          </w:tcPr>
          <w:p w14:paraId="5DFAB5D3">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p>
        </w:tc>
        <w:tc>
          <w:tcPr>
            <w:tcW w:w="1332" w:type="dxa"/>
            <w:gridSpan w:val="2"/>
            <w:vAlign w:val="center"/>
          </w:tcPr>
          <w:p w14:paraId="1C64CFCA">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电话</w:t>
            </w:r>
          </w:p>
        </w:tc>
        <w:tc>
          <w:tcPr>
            <w:tcW w:w="2254" w:type="dxa"/>
            <w:gridSpan w:val="3"/>
            <w:vAlign w:val="center"/>
          </w:tcPr>
          <w:p w14:paraId="2BEF1286">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p>
        </w:tc>
      </w:tr>
      <w:tr w14:paraId="29DE4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8" w:hRule="atLeast"/>
        </w:trPr>
        <w:tc>
          <w:tcPr>
            <w:tcW w:w="1503" w:type="dxa"/>
            <w:vMerge w:val="continue"/>
            <w:vAlign w:val="center"/>
          </w:tcPr>
          <w:p w14:paraId="12057831">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p>
        </w:tc>
        <w:tc>
          <w:tcPr>
            <w:tcW w:w="972" w:type="dxa"/>
            <w:vAlign w:val="center"/>
          </w:tcPr>
          <w:p w14:paraId="442074C5">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传真</w:t>
            </w:r>
          </w:p>
        </w:tc>
        <w:tc>
          <w:tcPr>
            <w:tcW w:w="2461" w:type="dxa"/>
            <w:gridSpan w:val="2"/>
            <w:vAlign w:val="center"/>
          </w:tcPr>
          <w:p w14:paraId="664E20F8">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p>
        </w:tc>
        <w:tc>
          <w:tcPr>
            <w:tcW w:w="1332" w:type="dxa"/>
            <w:gridSpan w:val="2"/>
            <w:vAlign w:val="center"/>
          </w:tcPr>
          <w:p w14:paraId="4A692F6E">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网址</w:t>
            </w:r>
          </w:p>
        </w:tc>
        <w:tc>
          <w:tcPr>
            <w:tcW w:w="2254" w:type="dxa"/>
            <w:gridSpan w:val="3"/>
            <w:vAlign w:val="center"/>
          </w:tcPr>
          <w:p w14:paraId="488C059F">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p>
        </w:tc>
      </w:tr>
      <w:tr w14:paraId="1ED90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503" w:type="dxa"/>
            <w:vAlign w:val="center"/>
          </w:tcPr>
          <w:p w14:paraId="391AE805">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组织结构</w:t>
            </w:r>
          </w:p>
        </w:tc>
        <w:tc>
          <w:tcPr>
            <w:tcW w:w="7019" w:type="dxa"/>
            <w:gridSpan w:val="8"/>
            <w:vAlign w:val="center"/>
          </w:tcPr>
          <w:p w14:paraId="55116DB8">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p>
        </w:tc>
      </w:tr>
      <w:tr w14:paraId="36DA5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503" w:type="dxa"/>
            <w:vAlign w:val="center"/>
          </w:tcPr>
          <w:p w14:paraId="517A489A">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法定代表人</w:t>
            </w:r>
          </w:p>
        </w:tc>
        <w:tc>
          <w:tcPr>
            <w:tcW w:w="972" w:type="dxa"/>
            <w:vAlign w:val="center"/>
          </w:tcPr>
          <w:p w14:paraId="1232FFBC">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姓名</w:t>
            </w:r>
          </w:p>
        </w:tc>
        <w:tc>
          <w:tcPr>
            <w:tcW w:w="1206" w:type="dxa"/>
            <w:vAlign w:val="center"/>
          </w:tcPr>
          <w:p w14:paraId="07A5249B">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p>
        </w:tc>
        <w:tc>
          <w:tcPr>
            <w:tcW w:w="1255" w:type="dxa"/>
            <w:vAlign w:val="center"/>
          </w:tcPr>
          <w:p w14:paraId="1C68ED70">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技术职称</w:t>
            </w:r>
          </w:p>
        </w:tc>
        <w:tc>
          <w:tcPr>
            <w:tcW w:w="1332" w:type="dxa"/>
            <w:gridSpan w:val="2"/>
            <w:vAlign w:val="center"/>
          </w:tcPr>
          <w:p w14:paraId="357BE593">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p>
        </w:tc>
        <w:tc>
          <w:tcPr>
            <w:tcW w:w="1178" w:type="dxa"/>
            <w:gridSpan w:val="2"/>
            <w:vAlign w:val="center"/>
          </w:tcPr>
          <w:p w14:paraId="75EE6C92">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电话</w:t>
            </w:r>
          </w:p>
        </w:tc>
        <w:tc>
          <w:tcPr>
            <w:tcW w:w="1076" w:type="dxa"/>
            <w:vAlign w:val="center"/>
          </w:tcPr>
          <w:p w14:paraId="3B89AE47">
            <w:pPr>
              <w:autoSpaceDE w:val="0"/>
              <w:autoSpaceDN w:val="0"/>
              <w:adjustRightInd w:val="0"/>
              <w:spacing w:line="400" w:lineRule="exact"/>
              <w:jc w:val="center"/>
              <w:rPr>
                <w:rFonts w:hint="eastAsia" w:ascii="仿宋" w:hAnsi="仿宋" w:eastAsia="仿宋" w:cs="仿宋"/>
                <w:b/>
                <w:bCs/>
                <w:color w:val="000000" w:themeColor="text1"/>
                <w:sz w:val="21"/>
                <w:szCs w:val="21"/>
                <w:highlight w:val="none"/>
                <w14:textFill>
                  <w14:solidFill>
                    <w14:schemeClr w14:val="tx1"/>
                  </w14:solidFill>
                </w14:textFill>
              </w:rPr>
            </w:pPr>
          </w:p>
        </w:tc>
      </w:tr>
      <w:tr w14:paraId="220C18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trPr>
        <w:tc>
          <w:tcPr>
            <w:tcW w:w="1503" w:type="dxa"/>
            <w:vAlign w:val="center"/>
          </w:tcPr>
          <w:p w14:paraId="13DBE07D">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技术负责人</w:t>
            </w:r>
          </w:p>
        </w:tc>
        <w:tc>
          <w:tcPr>
            <w:tcW w:w="972" w:type="dxa"/>
            <w:vAlign w:val="center"/>
          </w:tcPr>
          <w:p w14:paraId="25816564">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姓名</w:t>
            </w:r>
          </w:p>
        </w:tc>
        <w:tc>
          <w:tcPr>
            <w:tcW w:w="1206" w:type="dxa"/>
            <w:vAlign w:val="center"/>
          </w:tcPr>
          <w:p w14:paraId="33FA8A0D">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p>
        </w:tc>
        <w:tc>
          <w:tcPr>
            <w:tcW w:w="1255" w:type="dxa"/>
            <w:vAlign w:val="center"/>
          </w:tcPr>
          <w:p w14:paraId="60F60DCB">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技术职称</w:t>
            </w:r>
          </w:p>
        </w:tc>
        <w:tc>
          <w:tcPr>
            <w:tcW w:w="1332" w:type="dxa"/>
            <w:gridSpan w:val="2"/>
            <w:vAlign w:val="center"/>
          </w:tcPr>
          <w:p w14:paraId="3D38E43A">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p>
        </w:tc>
        <w:tc>
          <w:tcPr>
            <w:tcW w:w="1178" w:type="dxa"/>
            <w:gridSpan w:val="2"/>
            <w:vAlign w:val="center"/>
          </w:tcPr>
          <w:p w14:paraId="04E5BBD3">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电话</w:t>
            </w:r>
          </w:p>
        </w:tc>
        <w:tc>
          <w:tcPr>
            <w:tcW w:w="1076" w:type="dxa"/>
            <w:vAlign w:val="center"/>
          </w:tcPr>
          <w:p w14:paraId="662DD1BF">
            <w:pPr>
              <w:autoSpaceDE w:val="0"/>
              <w:autoSpaceDN w:val="0"/>
              <w:adjustRightInd w:val="0"/>
              <w:spacing w:line="400" w:lineRule="exact"/>
              <w:jc w:val="center"/>
              <w:rPr>
                <w:rFonts w:hint="eastAsia" w:ascii="仿宋" w:hAnsi="仿宋" w:eastAsia="仿宋" w:cs="仿宋"/>
                <w:b/>
                <w:bCs/>
                <w:color w:val="000000" w:themeColor="text1"/>
                <w:sz w:val="21"/>
                <w:szCs w:val="21"/>
                <w:highlight w:val="none"/>
                <w14:textFill>
                  <w14:solidFill>
                    <w14:schemeClr w14:val="tx1"/>
                  </w14:solidFill>
                </w14:textFill>
              </w:rPr>
            </w:pPr>
          </w:p>
        </w:tc>
      </w:tr>
      <w:tr w14:paraId="0456C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503" w:type="dxa"/>
            <w:vAlign w:val="center"/>
          </w:tcPr>
          <w:p w14:paraId="09C6AF28">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成立时间</w:t>
            </w:r>
          </w:p>
        </w:tc>
        <w:tc>
          <w:tcPr>
            <w:tcW w:w="2178" w:type="dxa"/>
            <w:gridSpan w:val="2"/>
            <w:vAlign w:val="center"/>
          </w:tcPr>
          <w:p w14:paraId="1DEEBB50">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p>
        </w:tc>
        <w:tc>
          <w:tcPr>
            <w:tcW w:w="4841" w:type="dxa"/>
            <w:gridSpan w:val="6"/>
            <w:vAlign w:val="center"/>
          </w:tcPr>
          <w:p w14:paraId="06E20354">
            <w:pPr>
              <w:autoSpaceDE w:val="0"/>
              <w:autoSpaceDN w:val="0"/>
              <w:adjustRightInd w:val="0"/>
              <w:spacing w:line="400" w:lineRule="exact"/>
              <w:ind w:firstLine="1470" w:firstLineChars="700"/>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员工总人数：</w:t>
            </w:r>
          </w:p>
        </w:tc>
      </w:tr>
      <w:tr w14:paraId="28CB9D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503" w:type="dxa"/>
            <w:vAlign w:val="center"/>
          </w:tcPr>
          <w:p w14:paraId="27CC83C0">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企业资质等级</w:t>
            </w:r>
          </w:p>
        </w:tc>
        <w:tc>
          <w:tcPr>
            <w:tcW w:w="2178" w:type="dxa"/>
            <w:gridSpan w:val="2"/>
            <w:vAlign w:val="center"/>
          </w:tcPr>
          <w:p w14:paraId="086A32AC">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p>
        </w:tc>
        <w:tc>
          <w:tcPr>
            <w:tcW w:w="1255" w:type="dxa"/>
            <w:vMerge w:val="restart"/>
            <w:vAlign w:val="center"/>
          </w:tcPr>
          <w:p w14:paraId="308ED31B">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其中</w:t>
            </w:r>
          </w:p>
        </w:tc>
        <w:tc>
          <w:tcPr>
            <w:tcW w:w="1493" w:type="dxa"/>
            <w:gridSpan w:val="3"/>
            <w:vAlign w:val="center"/>
          </w:tcPr>
          <w:p w14:paraId="0D41FC87">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项目经理</w:t>
            </w:r>
          </w:p>
        </w:tc>
        <w:tc>
          <w:tcPr>
            <w:tcW w:w="2093" w:type="dxa"/>
            <w:gridSpan w:val="2"/>
            <w:vAlign w:val="center"/>
          </w:tcPr>
          <w:p w14:paraId="5023FF9F">
            <w:pPr>
              <w:autoSpaceDE w:val="0"/>
              <w:autoSpaceDN w:val="0"/>
              <w:adjustRightInd w:val="0"/>
              <w:spacing w:line="400" w:lineRule="exact"/>
              <w:jc w:val="center"/>
              <w:rPr>
                <w:rFonts w:hint="eastAsia" w:ascii="仿宋" w:hAnsi="仿宋" w:eastAsia="仿宋" w:cs="仿宋"/>
                <w:b/>
                <w:bCs/>
                <w:color w:val="000000" w:themeColor="text1"/>
                <w:sz w:val="21"/>
                <w:szCs w:val="21"/>
                <w:highlight w:val="none"/>
                <w14:textFill>
                  <w14:solidFill>
                    <w14:schemeClr w14:val="tx1"/>
                  </w14:solidFill>
                </w14:textFill>
              </w:rPr>
            </w:pPr>
          </w:p>
        </w:tc>
      </w:tr>
      <w:tr w14:paraId="564EB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503" w:type="dxa"/>
            <w:vAlign w:val="center"/>
          </w:tcPr>
          <w:p w14:paraId="66DA62B6">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营业执照号</w:t>
            </w:r>
          </w:p>
        </w:tc>
        <w:tc>
          <w:tcPr>
            <w:tcW w:w="2178" w:type="dxa"/>
            <w:gridSpan w:val="2"/>
            <w:vAlign w:val="center"/>
          </w:tcPr>
          <w:p w14:paraId="07A0E676">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p>
        </w:tc>
        <w:tc>
          <w:tcPr>
            <w:tcW w:w="1255" w:type="dxa"/>
            <w:vMerge w:val="continue"/>
            <w:vAlign w:val="center"/>
          </w:tcPr>
          <w:p w14:paraId="23ED41E2">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p>
        </w:tc>
        <w:tc>
          <w:tcPr>
            <w:tcW w:w="1493" w:type="dxa"/>
            <w:gridSpan w:val="3"/>
            <w:vAlign w:val="center"/>
          </w:tcPr>
          <w:p w14:paraId="6B91F3E5">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高级职称人员</w:t>
            </w:r>
          </w:p>
        </w:tc>
        <w:tc>
          <w:tcPr>
            <w:tcW w:w="2093" w:type="dxa"/>
            <w:gridSpan w:val="2"/>
            <w:vAlign w:val="center"/>
          </w:tcPr>
          <w:p w14:paraId="0A53069A">
            <w:pPr>
              <w:autoSpaceDE w:val="0"/>
              <w:autoSpaceDN w:val="0"/>
              <w:adjustRightInd w:val="0"/>
              <w:spacing w:line="400" w:lineRule="exact"/>
              <w:jc w:val="center"/>
              <w:rPr>
                <w:rFonts w:hint="eastAsia" w:ascii="仿宋" w:hAnsi="仿宋" w:eastAsia="仿宋" w:cs="仿宋"/>
                <w:b/>
                <w:bCs/>
                <w:color w:val="000000" w:themeColor="text1"/>
                <w:sz w:val="21"/>
                <w:szCs w:val="21"/>
                <w:highlight w:val="none"/>
                <w14:textFill>
                  <w14:solidFill>
                    <w14:schemeClr w14:val="tx1"/>
                  </w14:solidFill>
                </w14:textFill>
              </w:rPr>
            </w:pPr>
          </w:p>
        </w:tc>
      </w:tr>
      <w:tr w14:paraId="21928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503" w:type="dxa"/>
            <w:vAlign w:val="center"/>
          </w:tcPr>
          <w:p w14:paraId="4C3EE663">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注册资金</w:t>
            </w:r>
          </w:p>
        </w:tc>
        <w:tc>
          <w:tcPr>
            <w:tcW w:w="2178" w:type="dxa"/>
            <w:gridSpan w:val="2"/>
            <w:vAlign w:val="center"/>
          </w:tcPr>
          <w:p w14:paraId="2FCA09F6">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p>
        </w:tc>
        <w:tc>
          <w:tcPr>
            <w:tcW w:w="1255" w:type="dxa"/>
            <w:vMerge w:val="continue"/>
            <w:vAlign w:val="center"/>
          </w:tcPr>
          <w:p w14:paraId="766C7EAE">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p>
        </w:tc>
        <w:tc>
          <w:tcPr>
            <w:tcW w:w="1493" w:type="dxa"/>
            <w:gridSpan w:val="3"/>
            <w:vAlign w:val="center"/>
          </w:tcPr>
          <w:p w14:paraId="20A398B5">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中级职称人员</w:t>
            </w:r>
          </w:p>
        </w:tc>
        <w:tc>
          <w:tcPr>
            <w:tcW w:w="2093" w:type="dxa"/>
            <w:gridSpan w:val="2"/>
            <w:vAlign w:val="center"/>
          </w:tcPr>
          <w:p w14:paraId="2E7A6F89">
            <w:pPr>
              <w:autoSpaceDE w:val="0"/>
              <w:autoSpaceDN w:val="0"/>
              <w:adjustRightInd w:val="0"/>
              <w:spacing w:line="400" w:lineRule="exact"/>
              <w:jc w:val="center"/>
              <w:rPr>
                <w:rFonts w:hint="eastAsia" w:ascii="仿宋" w:hAnsi="仿宋" w:eastAsia="仿宋" w:cs="仿宋"/>
                <w:b/>
                <w:bCs/>
                <w:color w:val="000000" w:themeColor="text1"/>
                <w:sz w:val="21"/>
                <w:szCs w:val="21"/>
                <w:highlight w:val="none"/>
                <w14:textFill>
                  <w14:solidFill>
                    <w14:schemeClr w14:val="tx1"/>
                  </w14:solidFill>
                </w14:textFill>
              </w:rPr>
            </w:pPr>
          </w:p>
        </w:tc>
      </w:tr>
      <w:tr w14:paraId="24DDB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2" w:hRule="atLeast"/>
        </w:trPr>
        <w:tc>
          <w:tcPr>
            <w:tcW w:w="1503" w:type="dxa"/>
            <w:vAlign w:val="center"/>
          </w:tcPr>
          <w:p w14:paraId="75C69688">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开户银行</w:t>
            </w:r>
          </w:p>
        </w:tc>
        <w:tc>
          <w:tcPr>
            <w:tcW w:w="2178" w:type="dxa"/>
            <w:gridSpan w:val="2"/>
            <w:vAlign w:val="center"/>
          </w:tcPr>
          <w:p w14:paraId="357CE88F">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p>
        </w:tc>
        <w:tc>
          <w:tcPr>
            <w:tcW w:w="1255" w:type="dxa"/>
            <w:vMerge w:val="continue"/>
            <w:vAlign w:val="center"/>
          </w:tcPr>
          <w:p w14:paraId="61033BBC">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p>
        </w:tc>
        <w:tc>
          <w:tcPr>
            <w:tcW w:w="1493" w:type="dxa"/>
            <w:gridSpan w:val="3"/>
            <w:vAlign w:val="center"/>
          </w:tcPr>
          <w:p w14:paraId="433FADC6">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初级职称人员</w:t>
            </w:r>
          </w:p>
        </w:tc>
        <w:tc>
          <w:tcPr>
            <w:tcW w:w="2093" w:type="dxa"/>
            <w:gridSpan w:val="2"/>
            <w:vAlign w:val="center"/>
          </w:tcPr>
          <w:p w14:paraId="7198B6F1">
            <w:pPr>
              <w:autoSpaceDE w:val="0"/>
              <w:autoSpaceDN w:val="0"/>
              <w:adjustRightInd w:val="0"/>
              <w:spacing w:line="400" w:lineRule="exact"/>
              <w:jc w:val="center"/>
              <w:rPr>
                <w:rFonts w:hint="eastAsia" w:ascii="仿宋" w:hAnsi="仿宋" w:eastAsia="仿宋" w:cs="仿宋"/>
                <w:b/>
                <w:bCs/>
                <w:color w:val="000000" w:themeColor="text1"/>
                <w:sz w:val="21"/>
                <w:szCs w:val="21"/>
                <w:highlight w:val="none"/>
                <w14:textFill>
                  <w14:solidFill>
                    <w14:schemeClr w14:val="tx1"/>
                  </w14:solidFill>
                </w14:textFill>
              </w:rPr>
            </w:pPr>
          </w:p>
        </w:tc>
      </w:tr>
      <w:tr w14:paraId="4097C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2" w:hRule="atLeast"/>
        </w:trPr>
        <w:tc>
          <w:tcPr>
            <w:tcW w:w="1503" w:type="dxa"/>
            <w:vAlign w:val="center"/>
          </w:tcPr>
          <w:p w14:paraId="56C01708">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账号</w:t>
            </w:r>
          </w:p>
        </w:tc>
        <w:tc>
          <w:tcPr>
            <w:tcW w:w="2178" w:type="dxa"/>
            <w:gridSpan w:val="2"/>
            <w:vAlign w:val="center"/>
          </w:tcPr>
          <w:p w14:paraId="53039AD2">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p>
        </w:tc>
        <w:tc>
          <w:tcPr>
            <w:tcW w:w="1255" w:type="dxa"/>
            <w:vMerge w:val="continue"/>
            <w:vAlign w:val="center"/>
          </w:tcPr>
          <w:p w14:paraId="4818E9A9">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p>
        </w:tc>
        <w:tc>
          <w:tcPr>
            <w:tcW w:w="1493" w:type="dxa"/>
            <w:gridSpan w:val="3"/>
            <w:vAlign w:val="center"/>
          </w:tcPr>
          <w:p w14:paraId="6B4C3876">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技工</w:t>
            </w:r>
          </w:p>
        </w:tc>
        <w:tc>
          <w:tcPr>
            <w:tcW w:w="2093" w:type="dxa"/>
            <w:gridSpan w:val="2"/>
            <w:vAlign w:val="center"/>
          </w:tcPr>
          <w:p w14:paraId="4AA57D32">
            <w:pPr>
              <w:autoSpaceDE w:val="0"/>
              <w:autoSpaceDN w:val="0"/>
              <w:adjustRightInd w:val="0"/>
              <w:spacing w:line="400" w:lineRule="exact"/>
              <w:jc w:val="center"/>
              <w:rPr>
                <w:rFonts w:hint="eastAsia" w:ascii="仿宋" w:hAnsi="仿宋" w:eastAsia="仿宋" w:cs="仿宋"/>
                <w:b/>
                <w:bCs/>
                <w:color w:val="000000" w:themeColor="text1"/>
                <w:sz w:val="21"/>
                <w:szCs w:val="21"/>
                <w:highlight w:val="none"/>
                <w14:textFill>
                  <w14:solidFill>
                    <w14:schemeClr w14:val="tx1"/>
                  </w14:solidFill>
                </w14:textFill>
              </w:rPr>
            </w:pPr>
          </w:p>
        </w:tc>
      </w:tr>
      <w:tr w14:paraId="28780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42" w:hRule="atLeast"/>
        </w:trPr>
        <w:tc>
          <w:tcPr>
            <w:tcW w:w="1503" w:type="dxa"/>
            <w:vAlign w:val="center"/>
          </w:tcPr>
          <w:p w14:paraId="12FBFC0F">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经营范围</w:t>
            </w:r>
          </w:p>
        </w:tc>
        <w:tc>
          <w:tcPr>
            <w:tcW w:w="7019" w:type="dxa"/>
            <w:gridSpan w:val="8"/>
            <w:vAlign w:val="center"/>
          </w:tcPr>
          <w:p w14:paraId="566F66F7">
            <w:pPr>
              <w:autoSpaceDE w:val="0"/>
              <w:autoSpaceDN w:val="0"/>
              <w:adjustRightInd w:val="0"/>
              <w:spacing w:line="400" w:lineRule="exact"/>
              <w:rPr>
                <w:rFonts w:hint="eastAsia" w:ascii="仿宋" w:hAnsi="仿宋" w:eastAsia="仿宋" w:cs="仿宋"/>
                <w:b/>
                <w:bCs/>
                <w:color w:val="000000" w:themeColor="text1"/>
                <w:sz w:val="21"/>
                <w:szCs w:val="21"/>
                <w:highlight w:val="none"/>
                <w14:textFill>
                  <w14:solidFill>
                    <w14:schemeClr w14:val="tx1"/>
                  </w14:solidFill>
                </w14:textFill>
              </w:rPr>
            </w:pPr>
          </w:p>
        </w:tc>
      </w:tr>
      <w:tr w14:paraId="13738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2" w:hRule="atLeast"/>
        </w:trPr>
        <w:tc>
          <w:tcPr>
            <w:tcW w:w="1503" w:type="dxa"/>
          </w:tcPr>
          <w:p w14:paraId="1CB0A21F">
            <w:pPr>
              <w:autoSpaceDE w:val="0"/>
              <w:autoSpaceDN w:val="0"/>
              <w:adjustRightInd w:val="0"/>
              <w:spacing w:line="400" w:lineRule="exact"/>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备注</w:t>
            </w:r>
          </w:p>
        </w:tc>
        <w:tc>
          <w:tcPr>
            <w:tcW w:w="7019" w:type="dxa"/>
            <w:gridSpan w:val="8"/>
          </w:tcPr>
          <w:p w14:paraId="29F0F5D5">
            <w:pPr>
              <w:autoSpaceDE w:val="0"/>
              <w:autoSpaceDN w:val="0"/>
              <w:adjustRightInd w:val="0"/>
              <w:spacing w:line="400" w:lineRule="exact"/>
              <w:jc w:val="left"/>
              <w:rPr>
                <w:rFonts w:hint="eastAsia" w:ascii="仿宋" w:hAnsi="仿宋" w:eastAsia="仿宋" w:cs="仿宋"/>
                <w:color w:val="000000" w:themeColor="text1"/>
                <w:sz w:val="21"/>
                <w:szCs w:val="21"/>
                <w:highlight w:val="none"/>
                <w14:textFill>
                  <w14:solidFill>
                    <w14:schemeClr w14:val="tx1"/>
                  </w14:solidFill>
                </w14:textFill>
              </w:rPr>
            </w:pPr>
          </w:p>
        </w:tc>
      </w:tr>
    </w:tbl>
    <w:p w14:paraId="590AB0C4">
      <w:pPr>
        <w:adjustRightInd w:val="0"/>
        <w:spacing w:line="400" w:lineRule="exact"/>
        <w:ind w:firstLine="420" w:firstLineChars="175"/>
        <w:jc w:val="left"/>
        <w:rPr>
          <w:rFonts w:hint="eastAsia" w:ascii="仿宋" w:hAnsi="仿宋" w:eastAsia="仿宋" w:cs="仿宋"/>
          <w:color w:val="000000" w:themeColor="text1"/>
          <w:sz w:val="24"/>
          <w:highlight w:val="none"/>
          <w14:textFill>
            <w14:solidFill>
              <w14:schemeClr w14:val="tx1"/>
            </w14:solidFill>
          </w14:textFill>
        </w:rPr>
      </w:pPr>
    </w:p>
    <w:p w14:paraId="40C0E1CC">
      <w:pPr>
        <w:adjustRightInd w:val="0"/>
        <w:spacing w:line="400" w:lineRule="exact"/>
        <w:ind w:firstLine="420" w:firstLineChars="175"/>
        <w:jc w:val="lef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比选申请人名称：（盖章）</w:t>
      </w:r>
    </w:p>
    <w:p w14:paraId="1088E492">
      <w:pPr>
        <w:adjustRightInd w:val="0"/>
        <w:spacing w:line="400" w:lineRule="exact"/>
        <w:ind w:firstLine="420" w:firstLineChars="175"/>
        <w:jc w:val="lef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法定代表人/</w:t>
      </w:r>
      <w:r>
        <w:rPr>
          <w:rFonts w:hint="eastAsia" w:ascii="仿宋" w:hAnsi="仿宋" w:eastAsia="仿宋" w:cs="仿宋"/>
          <w:color w:val="000000" w:themeColor="text1"/>
          <w:sz w:val="24"/>
          <w:szCs w:val="24"/>
          <w:highlight w:val="none"/>
          <w14:textFill>
            <w14:solidFill>
              <w14:schemeClr w14:val="tx1"/>
            </w14:solidFill>
          </w14:textFill>
        </w:rPr>
        <w:t>单位负责人</w:t>
      </w:r>
      <w:r>
        <w:rPr>
          <w:rFonts w:hint="eastAsia" w:ascii="仿宋" w:hAnsi="仿宋" w:eastAsia="仿宋" w:cs="仿宋"/>
          <w:color w:val="000000" w:themeColor="text1"/>
          <w:sz w:val="24"/>
          <w:highlight w:val="none"/>
          <w14:textFill>
            <w14:solidFill>
              <w14:schemeClr w14:val="tx1"/>
            </w14:solidFill>
          </w14:textFill>
        </w:rPr>
        <w:t>或授权代表（签字）：</w:t>
      </w:r>
    </w:p>
    <w:p w14:paraId="5AF5207C">
      <w:pPr>
        <w:adjustRightInd w:val="0"/>
        <w:spacing w:line="400" w:lineRule="exact"/>
        <w:ind w:firstLine="420" w:firstLineChars="175"/>
        <w:jc w:val="left"/>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比选日期：</w:t>
      </w:r>
    </w:p>
    <w:p w14:paraId="188137EC">
      <w:pPr>
        <w:spacing w:line="400" w:lineRule="exact"/>
        <w:rPr>
          <w:rFonts w:hint="eastAsia" w:ascii="仿宋" w:hAnsi="仿宋" w:eastAsia="仿宋" w:cs="仿宋"/>
          <w:color w:val="000000" w:themeColor="text1"/>
          <w:highlight w:val="none"/>
          <w14:textFill>
            <w14:solidFill>
              <w14:schemeClr w14:val="tx1"/>
            </w14:solidFill>
          </w14:textFill>
        </w:rPr>
      </w:pPr>
    </w:p>
    <w:p w14:paraId="79DAB7F7">
      <w:pPr>
        <w:pStyle w:val="3"/>
        <w:pageBreakBefore/>
        <w:spacing w:line="400" w:lineRule="exact"/>
        <w:jc w:val="center"/>
        <w:rPr>
          <w:rFonts w:hint="eastAsia" w:ascii="仿宋" w:hAnsi="仿宋" w:eastAsia="仿宋" w:cs="仿宋"/>
          <w:bCs w:val="0"/>
          <w:color w:val="000000" w:themeColor="text1"/>
          <w:szCs w:val="28"/>
          <w:highlight w:val="none"/>
          <w14:textFill>
            <w14:solidFill>
              <w14:schemeClr w14:val="tx1"/>
            </w14:solidFill>
          </w14:textFill>
        </w:rPr>
      </w:pPr>
      <w:bookmarkStart w:id="135" w:name="_Toc217446089"/>
      <w:r>
        <w:rPr>
          <w:rFonts w:hint="eastAsia" w:ascii="仿宋" w:hAnsi="仿宋" w:eastAsia="仿宋" w:cs="仿宋"/>
          <w:bCs w:val="0"/>
          <w:color w:val="000000" w:themeColor="text1"/>
          <w:szCs w:val="28"/>
          <w:highlight w:val="none"/>
          <w14:textFill>
            <w14:solidFill>
              <w14:schemeClr w14:val="tx1"/>
            </w14:solidFill>
          </w14:textFill>
        </w:rPr>
        <w:t>七、比选申请人类似项目业绩一览表</w:t>
      </w:r>
      <w:bookmarkEnd w:id="135"/>
    </w:p>
    <w:p w14:paraId="346ED4A1">
      <w:pPr>
        <w:spacing w:line="400" w:lineRule="exact"/>
        <w:rPr>
          <w:rFonts w:hint="eastAsia" w:ascii="仿宋" w:hAnsi="仿宋" w:eastAsia="仿宋" w:cs="仿宋"/>
          <w:color w:val="000000" w:themeColor="text1"/>
          <w:sz w:val="24"/>
          <w:highlight w:val="none"/>
          <w14:textFill>
            <w14:solidFill>
              <w14:schemeClr w14:val="tx1"/>
            </w14:solidFill>
          </w14:textFill>
        </w:rPr>
      </w:pPr>
    </w:p>
    <w:tbl>
      <w:tblPr>
        <w:tblStyle w:val="22"/>
        <w:tblW w:w="8414"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54" w:type="dxa"/>
          <w:bottom w:w="0" w:type="dxa"/>
          <w:right w:w="54" w:type="dxa"/>
        </w:tblCellMar>
      </w:tblPr>
      <w:tblGrid>
        <w:gridCol w:w="842"/>
        <w:gridCol w:w="1681"/>
        <w:gridCol w:w="1541"/>
        <w:gridCol w:w="1519"/>
        <w:gridCol w:w="1559"/>
        <w:gridCol w:w="1272"/>
      </w:tblGrid>
      <w:tr w14:paraId="4C6E2FD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842" w:type="dxa"/>
            <w:tcBorders>
              <w:top w:val="single" w:color="auto" w:sz="4" w:space="0"/>
            </w:tcBorders>
            <w:vAlign w:val="center"/>
          </w:tcPr>
          <w:p w14:paraId="040D308A">
            <w:pPr>
              <w:spacing w:line="400" w:lineRule="exact"/>
              <w:jc w:val="center"/>
              <w:rPr>
                <w:rFonts w:hint="eastAsia" w:ascii="仿宋" w:hAnsi="仿宋" w:eastAsia="仿宋" w:cs="仿宋"/>
                <w:b/>
                <w:color w:val="000000" w:themeColor="text1"/>
                <w:sz w:val="22"/>
                <w:highlight w:val="none"/>
                <w14:textFill>
                  <w14:solidFill>
                    <w14:schemeClr w14:val="tx1"/>
                  </w14:solidFill>
                </w14:textFill>
              </w:rPr>
            </w:pPr>
            <w:r>
              <w:rPr>
                <w:rFonts w:hint="eastAsia" w:ascii="仿宋" w:hAnsi="仿宋" w:eastAsia="仿宋" w:cs="仿宋"/>
                <w:b/>
                <w:color w:val="000000" w:themeColor="text1"/>
                <w:sz w:val="22"/>
                <w:highlight w:val="none"/>
                <w14:textFill>
                  <w14:solidFill>
                    <w14:schemeClr w14:val="tx1"/>
                  </w14:solidFill>
                </w14:textFill>
              </w:rPr>
              <w:t>年份</w:t>
            </w:r>
          </w:p>
        </w:tc>
        <w:tc>
          <w:tcPr>
            <w:tcW w:w="1681" w:type="dxa"/>
            <w:vAlign w:val="center"/>
          </w:tcPr>
          <w:p w14:paraId="2C61E5B3">
            <w:pPr>
              <w:spacing w:line="400" w:lineRule="exact"/>
              <w:jc w:val="center"/>
              <w:rPr>
                <w:rFonts w:hint="eastAsia" w:ascii="仿宋" w:hAnsi="仿宋" w:eastAsia="仿宋" w:cs="仿宋"/>
                <w:b/>
                <w:color w:val="000000" w:themeColor="text1"/>
                <w:sz w:val="22"/>
                <w:highlight w:val="none"/>
                <w14:textFill>
                  <w14:solidFill>
                    <w14:schemeClr w14:val="tx1"/>
                  </w14:solidFill>
                </w14:textFill>
              </w:rPr>
            </w:pPr>
            <w:r>
              <w:rPr>
                <w:rFonts w:hint="eastAsia" w:ascii="仿宋" w:hAnsi="仿宋" w:eastAsia="仿宋" w:cs="仿宋"/>
                <w:b/>
                <w:color w:val="000000" w:themeColor="text1"/>
                <w:sz w:val="22"/>
                <w:highlight w:val="none"/>
                <w14:textFill>
                  <w14:solidFill>
                    <w14:schemeClr w14:val="tx1"/>
                  </w14:solidFill>
                </w14:textFill>
              </w:rPr>
              <w:t>用户名称</w:t>
            </w:r>
          </w:p>
        </w:tc>
        <w:tc>
          <w:tcPr>
            <w:tcW w:w="1541" w:type="dxa"/>
            <w:vAlign w:val="center"/>
          </w:tcPr>
          <w:p w14:paraId="65629089">
            <w:pPr>
              <w:spacing w:line="400" w:lineRule="exact"/>
              <w:jc w:val="center"/>
              <w:rPr>
                <w:rFonts w:hint="eastAsia" w:ascii="仿宋" w:hAnsi="仿宋" w:eastAsia="仿宋" w:cs="仿宋"/>
                <w:b/>
                <w:color w:val="000000" w:themeColor="text1"/>
                <w:sz w:val="22"/>
                <w:highlight w:val="none"/>
                <w14:textFill>
                  <w14:solidFill>
                    <w14:schemeClr w14:val="tx1"/>
                  </w14:solidFill>
                </w14:textFill>
              </w:rPr>
            </w:pPr>
            <w:r>
              <w:rPr>
                <w:rFonts w:hint="eastAsia" w:ascii="仿宋" w:hAnsi="仿宋" w:eastAsia="仿宋" w:cs="仿宋"/>
                <w:b/>
                <w:color w:val="000000" w:themeColor="text1"/>
                <w:sz w:val="22"/>
                <w:highlight w:val="none"/>
                <w14:textFill>
                  <w14:solidFill>
                    <w14:schemeClr w14:val="tx1"/>
                  </w14:solidFill>
                </w14:textFill>
              </w:rPr>
              <w:t>项目名称</w:t>
            </w:r>
          </w:p>
        </w:tc>
        <w:tc>
          <w:tcPr>
            <w:tcW w:w="1519" w:type="dxa"/>
            <w:vAlign w:val="center"/>
          </w:tcPr>
          <w:p w14:paraId="158D4374">
            <w:pPr>
              <w:spacing w:line="400" w:lineRule="exact"/>
              <w:ind w:left="-35" w:leftChars="-28" w:hanging="60" w:hangingChars="27"/>
              <w:jc w:val="center"/>
              <w:rPr>
                <w:rFonts w:hint="eastAsia" w:ascii="仿宋" w:hAnsi="仿宋" w:eastAsia="仿宋" w:cs="仿宋"/>
                <w:b/>
                <w:color w:val="000000" w:themeColor="text1"/>
                <w:sz w:val="22"/>
                <w:highlight w:val="none"/>
                <w14:textFill>
                  <w14:solidFill>
                    <w14:schemeClr w14:val="tx1"/>
                  </w14:solidFill>
                </w14:textFill>
              </w:rPr>
            </w:pPr>
            <w:r>
              <w:rPr>
                <w:rFonts w:hint="eastAsia" w:ascii="仿宋" w:hAnsi="仿宋" w:eastAsia="仿宋" w:cs="仿宋"/>
                <w:b/>
                <w:color w:val="000000" w:themeColor="text1"/>
                <w:sz w:val="22"/>
                <w:highlight w:val="none"/>
                <w14:textFill>
                  <w14:solidFill>
                    <w14:schemeClr w14:val="tx1"/>
                  </w14:solidFill>
                </w14:textFill>
              </w:rPr>
              <w:t>完成时间</w:t>
            </w:r>
          </w:p>
        </w:tc>
        <w:tc>
          <w:tcPr>
            <w:tcW w:w="1559" w:type="dxa"/>
            <w:vAlign w:val="center"/>
          </w:tcPr>
          <w:p w14:paraId="5BD5E193">
            <w:pPr>
              <w:spacing w:line="400" w:lineRule="exact"/>
              <w:jc w:val="center"/>
              <w:rPr>
                <w:rFonts w:hint="eastAsia" w:ascii="仿宋" w:hAnsi="仿宋" w:eastAsia="仿宋" w:cs="仿宋"/>
                <w:b/>
                <w:color w:val="000000" w:themeColor="text1"/>
                <w:sz w:val="22"/>
                <w:highlight w:val="none"/>
                <w14:textFill>
                  <w14:solidFill>
                    <w14:schemeClr w14:val="tx1"/>
                  </w14:solidFill>
                </w14:textFill>
              </w:rPr>
            </w:pPr>
            <w:r>
              <w:rPr>
                <w:rFonts w:hint="eastAsia" w:ascii="仿宋" w:hAnsi="仿宋" w:eastAsia="仿宋" w:cs="仿宋"/>
                <w:b/>
                <w:color w:val="000000" w:themeColor="text1"/>
                <w:sz w:val="22"/>
                <w:highlight w:val="none"/>
                <w14:textFill>
                  <w14:solidFill>
                    <w14:schemeClr w14:val="tx1"/>
                  </w14:solidFill>
                </w14:textFill>
              </w:rPr>
              <w:t>合同金额</w:t>
            </w:r>
          </w:p>
        </w:tc>
        <w:tc>
          <w:tcPr>
            <w:tcW w:w="1272" w:type="dxa"/>
            <w:tcBorders>
              <w:left w:val="single" w:color="auto" w:sz="4" w:space="0"/>
            </w:tcBorders>
            <w:vAlign w:val="center"/>
          </w:tcPr>
          <w:p w14:paraId="05002BE0">
            <w:pPr>
              <w:spacing w:line="400" w:lineRule="exact"/>
              <w:jc w:val="center"/>
              <w:rPr>
                <w:rFonts w:hint="eastAsia" w:ascii="仿宋" w:hAnsi="仿宋" w:eastAsia="仿宋" w:cs="仿宋"/>
                <w:b/>
                <w:color w:val="000000" w:themeColor="text1"/>
                <w:sz w:val="22"/>
                <w:highlight w:val="none"/>
                <w14:textFill>
                  <w14:solidFill>
                    <w14:schemeClr w14:val="tx1"/>
                  </w14:solidFill>
                </w14:textFill>
              </w:rPr>
            </w:pPr>
            <w:r>
              <w:rPr>
                <w:rFonts w:hint="eastAsia" w:ascii="仿宋" w:hAnsi="仿宋" w:eastAsia="仿宋" w:cs="仿宋"/>
                <w:b/>
                <w:color w:val="000000" w:themeColor="text1"/>
                <w:sz w:val="22"/>
                <w:highlight w:val="none"/>
                <w14:textFill>
                  <w14:solidFill>
                    <w14:schemeClr w14:val="tx1"/>
                  </w14:solidFill>
                </w14:textFill>
              </w:rPr>
              <w:t>备注</w:t>
            </w:r>
          </w:p>
        </w:tc>
      </w:tr>
      <w:tr w14:paraId="3D2EBB1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842" w:type="dxa"/>
            <w:vAlign w:val="center"/>
          </w:tcPr>
          <w:p w14:paraId="4E3A7A93">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681" w:type="dxa"/>
            <w:vAlign w:val="center"/>
          </w:tcPr>
          <w:p w14:paraId="72593975">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41" w:type="dxa"/>
            <w:vAlign w:val="center"/>
          </w:tcPr>
          <w:p w14:paraId="5784043C">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19" w:type="dxa"/>
            <w:vAlign w:val="center"/>
          </w:tcPr>
          <w:p w14:paraId="63243F8E">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59" w:type="dxa"/>
            <w:vAlign w:val="center"/>
          </w:tcPr>
          <w:p w14:paraId="49DF5BB4">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272" w:type="dxa"/>
            <w:tcBorders>
              <w:left w:val="single" w:color="auto" w:sz="4" w:space="0"/>
            </w:tcBorders>
            <w:vAlign w:val="center"/>
          </w:tcPr>
          <w:p w14:paraId="7340D532">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r>
      <w:tr w14:paraId="26F72A3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842" w:type="dxa"/>
            <w:vAlign w:val="center"/>
          </w:tcPr>
          <w:p w14:paraId="176D4259">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681" w:type="dxa"/>
            <w:vAlign w:val="center"/>
          </w:tcPr>
          <w:p w14:paraId="7F92006F">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41" w:type="dxa"/>
            <w:vAlign w:val="center"/>
          </w:tcPr>
          <w:p w14:paraId="1159AED5">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19" w:type="dxa"/>
            <w:vAlign w:val="center"/>
          </w:tcPr>
          <w:p w14:paraId="473A4FC6">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59" w:type="dxa"/>
            <w:vAlign w:val="center"/>
          </w:tcPr>
          <w:p w14:paraId="5A333CF7">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272" w:type="dxa"/>
            <w:tcBorders>
              <w:left w:val="single" w:color="auto" w:sz="4" w:space="0"/>
            </w:tcBorders>
            <w:vAlign w:val="center"/>
          </w:tcPr>
          <w:p w14:paraId="28ADBF31">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r>
      <w:tr w14:paraId="6D4E34F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842" w:type="dxa"/>
            <w:vAlign w:val="center"/>
          </w:tcPr>
          <w:p w14:paraId="65277491">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681" w:type="dxa"/>
            <w:vAlign w:val="center"/>
          </w:tcPr>
          <w:p w14:paraId="6E41B97D">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41" w:type="dxa"/>
            <w:vAlign w:val="center"/>
          </w:tcPr>
          <w:p w14:paraId="3C60D564">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19" w:type="dxa"/>
            <w:vAlign w:val="center"/>
          </w:tcPr>
          <w:p w14:paraId="254C1183">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59" w:type="dxa"/>
            <w:vAlign w:val="center"/>
          </w:tcPr>
          <w:p w14:paraId="44BA9287">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272" w:type="dxa"/>
            <w:tcBorders>
              <w:left w:val="single" w:color="auto" w:sz="4" w:space="0"/>
            </w:tcBorders>
            <w:vAlign w:val="center"/>
          </w:tcPr>
          <w:p w14:paraId="1A50718E">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r>
      <w:tr w14:paraId="39F24CA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842" w:type="dxa"/>
            <w:vAlign w:val="center"/>
          </w:tcPr>
          <w:p w14:paraId="6BF0BF91">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681" w:type="dxa"/>
            <w:tcBorders>
              <w:right w:val="single" w:color="auto" w:sz="4" w:space="0"/>
            </w:tcBorders>
            <w:vAlign w:val="center"/>
          </w:tcPr>
          <w:p w14:paraId="399C3E0D">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41" w:type="dxa"/>
            <w:tcBorders>
              <w:left w:val="single" w:color="auto" w:sz="4" w:space="0"/>
            </w:tcBorders>
            <w:vAlign w:val="center"/>
          </w:tcPr>
          <w:p w14:paraId="4B651EDE">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19" w:type="dxa"/>
            <w:vAlign w:val="center"/>
          </w:tcPr>
          <w:p w14:paraId="6E364F5E">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59" w:type="dxa"/>
            <w:vAlign w:val="center"/>
          </w:tcPr>
          <w:p w14:paraId="06D10D74">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272" w:type="dxa"/>
            <w:tcBorders>
              <w:left w:val="single" w:color="auto" w:sz="4" w:space="0"/>
            </w:tcBorders>
            <w:vAlign w:val="center"/>
          </w:tcPr>
          <w:p w14:paraId="72CA3F94">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r>
      <w:tr w14:paraId="0438D207">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842" w:type="dxa"/>
            <w:vAlign w:val="center"/>
          </w:tcPr>
          <w:p w14:paraId="54551750">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681" w:type="dxa"/>
            <w:tcBorders>
              <w:right w:val="single" w:color="auto" w:sz="4" w:space="0"/>
            </w:tcBorders>
            <w:vAlign w:val="center"/>
          </w:tcPr>
          <w:p w14:paraId="298A44FC">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41" w:type="dxa"/>
            <w:tcBorders>
              <w:left w:val="single" w:color="auto" w:sz="4" w:space="0"/>
            </w:tcBorders>
            <w:vAlign w:val="center"/>
          </w:tcPr>
          <w:p w14:paraId="75AEA0C4">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19" w:type="dxa"/>
            <w:vAlign w:val="center"/>
          </w:tcPr>
          <w:p w14:paraId="55443212">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59" w:type="dxa"/>
            <w:vAlign w:val="center"/>
          </w:tcPr>
          <w:p w14:paraId="030F1E27">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272" w:type="dxa"/>
            <w:tcBorders>
              <w:left w:val="single" w:color="auto" w:sz="4" w:space="0"/>
            </w:tcBorders>
            <w:vAlign w:val="center"/>
          </w:tcPr>
          <w:p w14:paraId="75AB6E69">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r>
      <w:tr w14:paraId="30D391C2">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842" w:type="dxa"/>
            <w:vAlign w:val="center"/>
          </w:tcPr>
          <w:p w14:paraId="731713D4">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681" w:type="dxa"/>
            <w:tcBorders>
              <w:right w:val="single" w:color="auto" w:sz="4" w:space="0"/>
            </w:tcBorders>
            <w:vAlign w:val="center"/>
          </w:tcPr>
          <w:p w14:paraId="6E15A8A6">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41" w:type="dxa"/>
            <w:tcBorders>
              <w:left w:val="single" w:color="auto" w:sz="4" w:space="0"/>
            </w:tcBorders>
            <w:vAlign w:val="center"/>
          </w:tcPr>
          <w:p w14:paraId="28DE30B7">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19" w:type="dxa"/>
            <w:vAlign w:val="center"/>
          </w:tcPr>
          <w:p w14:paraId="335470ED">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59" w:type="dxa"/>
            <w:vAlign w:val="center"/>
          </w:tcPr>
          <w:p w14:paraId="74944487">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272" w:type="dxa"/>
            <w:tcBorders>
              <w:left w:val="single" w:color="auto" w:sz="4" w:space="0"/>
            </w:tcBorders>
            <w:vAlign w:val="center"/>
          </w:tcPr>
          <w:p w14:paraId="7DCEAF97">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r>
      <w:tr w14:paraId="36AD700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842" w:type="dxa"/>
            <w:vAlign w:val="center"/>
          </w:tcPr>
          <w:p w14:paraId="01447B6A">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681" w:type="dxa"/>
            <w:tcBorders>
              <w:right w:val="single" w:color="auto" w:sz="4" w:space="0"/>
            </w:tcBorders>
            <w:vAlign w:val="center"/>
          </w:tcPr>
          <w:p w14:paraId="6AFE82DB">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41" w:type="dxa"/>
            <w:tcBorders>
              <w:left w:val="single" w:color="auto" w:sz="4" w:space="0"/>
            </w:tcBorders>
            <w:vAlign w:val="center"/>
          </w:tcPr>
          <w:p w14:paraId="54707D2E">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19" w:type="dxa"/>
            <w:vAlign w:val="center"/>
          </w:tcPr>
          <w:p w14:paraId="256357FF">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59" w:type="dxa"/>
            <w:vAlign w:val="center"/>
          </w:tcPr>
          <w:p w14:paraId="4099FFCA">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272" w:type="dxa"/>
            <w:tcBorders>
              <w:left w:val="single" w:color="auto" w:sz="4" w:space="0"/>
            </w:tcBorders>
            <w:vAlign w:val="center"/>
          </w:tcPr>
          <w:p w14:paraId="100878E8">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r>
      <w:tr w14:paraId="19EA34E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842" w:type="dxa"/>
            <w:vAlign w:val="center"/>
          </w:tcPr>
          <w:p w14:paraId="24FE298F">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681" w:type="dxa"/>
            <w:tcBorders>
              <w:right w:val="single" w:color="auto" w:sz="4" w:space="0"/>
            </w:tcBorders>
            <w:vAlign w:val="center"/>
          </w:tcPr>
          <w:p w14:paraId="7FAAB6F3">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41" w:type="dxa"/>
            <w:tcBorders>
              <w:left w:val="single" w:color="auto" w:sz="4" w:space="0"/>
            </w:tcBorders>
            <w:vAlign w:val="center"/>
          </w:tcPr>
          <w:p w14:paraId="1AC2D710">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19" w:type="dxa"/>
            <w:vAlign w:val="center"/>
          </w:tcPr>
          <w:p w14:paraId="5F023ED5">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59" w:type="dxa"/>
            <w:vAlign w:val="center"/>
          </w:tcPr>
          <w:p w14:paraId="12EFD975">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272" w:type="dxa"/>
            <w:tcBorders>
              <w:left w:val="single" w:color="auto" w:sz="4" w:space="0"/>
            </w:tcBorders>
            <w:vAlign w:val="center"/>
          </w:tcPr>
          <w:p w14:paraId="4A4D4754">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r>
      <w:tr w14:paraId="18878C0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842" w:type="dxa"/>
            <w:vAlign w:val="center"/>
          </w:tcPr>
          <w:p w14:paraId="667255CA">
            <w:pPr>
              <w:spacing w:line="400" w:lineRule="exact"/>
              <w:jc w:val="center"/>
              <w:rPr>
                <w:rFonts w:hint="eastAsia" w:ascii="仿宋" w:hAnsi="仿宋" w:eastAsia="仿宋" w:cs="仿宋"/>
                <w:color w:val="000000" w:themeColor="text1"/>
                <w:highlight w:val="none"/>
                <w14:textFill>
                  <w14:solidFill>
                    <w14:schemeClr w14:val="tx1"/>
                  </w14:solidFill>
                </w14:textFill>
              </w:rPr>
            </w:pPr>
          </w:p>
          <w:p w14:paraId="3B62CDDE">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681" w:type="dxa"/>
            <w:tcBorders>
              <w:right w:val="single" w:color="auto" w:sz="4" w:space="0"/>
            </w:tcBorders>
            <w:vAlign w:val="center"/>
          </w:tcPr>
          <w:p w14:paraId="0F8C545D">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41" w:type="dxa"/>
            <w:tcBorders>
              <w:left w:val="single" w:color="auto" w:sz="4" w:space="0"/>
            </w:tcBorders>
            <w:vAlign w:val="center"/>
          </w:tcPr>
          <w:p w14:paraId="0C87ACD6">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19" w:type="dxa"/>
            <w:vAlign w:val="center"/>
          </w:tcPr>
          <w:p w14:paraId="4BBAC8D4">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59" w:type="dxa"/>
            <w:vAlign w:val="center"/>
          </w:tcPr>
          <w:p w14:paraId="00F6E1F3">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272" w:type="dxa"/>
            <w:tcBorders>
              <w:left w:val="single" w:color="auto" w:sz="4" w:space="0"/>
            </w:tcBorders>
            <w:vAlign w:val="center"/>
          </w:tcPr>
          <w:p w14:paraId="27FA750B">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r>
      <w:tr w14:paraId="7A5A7883">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842" w:type="dxa"/>
            <w:vAlign w:val="center"/>
          </w:tcPr>
          <w:p w14:paraId="5A28E64E">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681" w:type="dxa"/>
            <w:tcBorders>
              <w:right w:val="single" w:color="auto" w:sz="4" w:space="0"/>
            </w:tcBorders>
            <w:vAlign w:val="center"/>
          </w:tcPr>
          <w:p w14:paraId="5B1F8E29">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41" w:type="dxa"/>
            <w:tcBorders>
              <w:left w:val="single" w:color="auto" w:sz="4" w:space="0"/>
            </w:tcBorders>
            <w:vAlign w:val="center"/>
          </w:tcPr>
          <w:p w14:paraId="786933E0">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19" w:type="dxa"/>
            <w:vAlign w:val="center"/>
          </w:tcPr>
          <w:p w14:paraId="6D114868">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59" w:type="dxa"/>
            <w:vAlign w:val="center"/>
          </w:tcPr>
          <w:p w14:paraId="582B851C">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272" w:type="dxa"/>
            <w:tcBorders>
              <w:left w:val="single" w:color="auto" w:sz="4" w:space="0"/>
            </w:tcBorders>
            <w:vAlign w:val="center"/>
          </w:tcPr>
          <w:p w14:paraId="2CA70466">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r>
      <w:tr w14:paraId="22EE538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842" w:type="dxa"/>
            <w:vAlign w:val="center"/>
          </w:tcPr>
          <w:p w14:paraId="4A95227B">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681" w:type="dxa"/>
            <w:tcBorders>
              <w:right w:val="single" w:color="auto" w:sz="4" w:space="0"/>
            </w:tcBorders>
            <w:vAlign w:val="center"/>
          </w:tcPr>
          <w:p w14:paraId="7733B027">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41" w:type="dxa"/>
            <w:tcBorders>
              <w:left w:val="single" w:color="auto" w:sz="4" w:space="0"/>
            </w:tcBorders>
            <w:vAlign w:val="center"/>
          </w:tcPr>
          <w:p w14:paraId="630134E1">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19" w:type="dxa"/>
            <w:vAlign w:val="center"/>
          </w:tcPr>
          <w:p w14:paraId="15F1243D">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59" w:type="dxa"/>
            <w:vAlign w:val="center"/>
          </w:tcPr>
          <w:p w14:paraId="155E7501">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272" w:type="dxa"/>
            <w:tcBorders>
              <w:left w:val="single" w:color="auto" w:sz="4" w:space="0"/>
            </w:tcBorders>
            <w:vAlign w:val="center"/>
          </w:tcPr>
          <w:p w14:paraId="2907F6AD">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r>
      <w:tr w14:paraId="05E2B3C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54" w:type="dxa"/>
            <w:bottom w:w="0" w:type="dxa"/>
            <w:right w:w="54" w:type="dxa"/>
          </w:tblCellMar>
        </w:tblPrEx>
        <w:trPr>
          <w:cantSplit/>
          <w:trHeight w:val="600" w:hRule="atLeast"/>
          <w:jc w:val="center"/>
        </w:trPr>
        <w:tc>
          <w:tcPr>
            <w:tcW w:w="842" w:type="dxa"/>
            <w:vAlign w:val="center"/>
          </w:tcPr>
          <w:p w14:paraId="0AD59937">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681" w:type="dxa"/>
            <w:tcBorders>
              <w:right w:val="single" w:color="auto" w:sz="4" w:space="0"/>
            </w:tcBorders>
            <w:vAlign w:val="center"/>
          </w:tcPr>
          <w:p w14:paraId="65323D39">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41" w:type="dxa"/>
            <w:tcBorders>
              <w:left w:val="single" w:color="auto" w:sz="4" w:space="0"/>
            </w:tcBorders>
            <w:vAlign w:val="center"/>
          </w:tcPr>
          <w:p w14:paraId="379BDC21">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19" w:type="dxa"/>
            <w:vAlign w:val="center"/>
          </w:tcPr>
          <w:p w14:paraId="43CF84FC">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559" w:type="dxa"/>
            <w:vAlign w:val="center"/>
          </w:tcPr>
          <w:p w14:paraId="07968A30">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c>
          <w:tcPr>
            <w:tcW w:w="1272" w:type="dxa"/>
            <w:tcBorders>
              <w:left w:val="single" w:color="auto" w:sz="4" w:space="0"/>
            </w:tcBorders>
            <w:vAlign w:val="center"/>
          </w:tcPr>
          <w:p w14:paraId="72F8E91E">
            <w:pPr>
              <w:spacing w:line="400" w:lineRule="exact"/>
              <w:jc w:val="center"/>
              <w:rPr>
                <w:rFonts w:hint="eastAsia" w:ascii="仿宋" w:hAnsi="仿宋" w:eastAsia="仿宋" w:cs="仿宋"/>
                <w:color w:val="000000" w:themeColor="text1"/>
                <w:highlight w:val="none"/>
                <w14:textFill>
                  <w14:solidFill>
                    <w14:schemeClr w14:val="tx1"/>
                  </w14:solidFill>
                </w14:textFill>
              </w:rPr>
            </w:pPr>
          </w:p>
        </w:tc>
      </w:tr>
    </w:tbl>
    <w:p w14:paraId="37079138">
      <w:pPr>
        <w:tabs>
          <w:tab w:val="left" w:pos="555"/>
          <w:tab w:val="left" w:pos="2214"/>
          <w:tab w:val="left" w:pos="3774"/>
          <w:tab w:val="left" w:pos="4854"/>
          <w:tab w:val="left" w:pos="5934"/>
          <w:tab w:val="left" w:pos="7014"/>
          <w:tab w:val="left" w:pos="8214"/>
          <w:tab w:val="left" w:pos="10134"/>
          <w:tab w:val="left" w:pos="11124"/>
        </w:tabs>
        <w:spacing w:line="400" w:lineRule="exac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注：比选申请人以上业绩需提供有关书面证明材料。“合同金额”需提供合同复印件。</w:t>
      </w:r>
    </w:p>
    <w:p w14:paraId="772612FB">
      <w:pPr>
        <w:spacing w:line="400" w:lineRule="exact"/>
        <w:ind w:left="360"/>
        <w:jc w:val="center"/>
        <w:rPr>
          <w:rFonts w:hint="eastAsia" w:ascii="仿宋" w:hAnsi="仿宋" w:eastAsia="仿宋" w:cs="仿宋"/>
          <w:color w:val="000000" w:themeColor="text1"/>
          <w:sz w:val="24"/>
          <w:highlight w:val="none"/>
          <w14:textFill>
            <w14:solidFill>
              <w14:schemeClr w14:val="tx1"/>
            </w14:solidFill>
          </w14:textFill>
        </w:rPr>
      </w:pPr>
    </w:p>
    <w:p w14:paraId="65541591">
      <w:pPr>
        <w:spacing w:line="400" w:lineRule="exact"/>
        <w:ind w:left="360"/>
        <w:jc w:val="center"/>
        <w:rPr>
          <w:rFonts w:hint="eastAsia" w:ascii="仿宋" w:hAnsi="仿宋" w:eastAsia="仿宋" w:cs="仿宋"/>
          <w:color w:val="000000" w:themeColor="text1"/>
          <w:highlight w:val="none"/>
          <w14:textFill>
            <w14:solidFill>
              <w14:schemeClr w14:val="tx1"/>
            </w14:solidFill>
          </w14:textFill>
        </w:rPr>
      </w:pPr>
    </w:p>
    <w:p w14:paraId="3A49B8CB">
      <w:pPr>
        <w:adjustRightInd w:val="0"/>
        <w:spacing w:line="400" w:lineRule="exact"/>
        <w:ind w:firstLine="420" w:firstLineChars="175"/>
        <w:jc w:val="lef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比选申请人名称：（盖章）</w:t>
      </w:r>
    </w:p>
    <w:p w14:paraId="542949B0">
      <w:pPr>
        <w:adjustRightInd w:val="0"/>
        <w:spacing w:line="400" w:lineRule="exact"/>
        <w:ind w:firstLine="420" w:firstLineChars="175"/>
        <w:jc w:val="lef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法定代表人/</w:t>
      </w:r>
      <w:r>
        <w:rPr>
          <w:rFonts w:hint="eastAsia" w:ascii="仿宋" w:hAnsi="仿宋" w:eastAsia="仿宋" w:cs="仿宋"/>
          <w:color w:val="000000" w:themeColor="text1"/>
          <w:sz w:val="24"/>
          <w:szCs w:val="24"/>
          <w:highlight w:val="none"/>
          <w14:textFill>
            <w14:solidFill>
              <w14:schemeClr w14:val="tx1"/>
            </w14:solidFill>
          </w14:textFill>
        </w:rPr>
        <w:t>单位负责人</w:t>
      </w:r>
      <w:r>
        <w:rPr>
          <w:rFonts w:hint="eastAsia" w:ascii="仿宋" w:hAnsi="仿宋" w:eastAsia="仿宋" w:cs="仿宋"/>
          <w:color w:val="000000" w:themeColor="text1"/>
          <w:sz w:val="24"/>
          <w:highlight w:val="none"/>
          <w14:textFill>
            <w14:solidFill>
              <w14:schemeClr w14:val="tx1"/>
            </w14:solidFill>
          </w14:textFill>
        </w:rPr>
        <w:t>或授权代表（签字）：</w:t>
      </w:r>
    </w:p>
    <w:p w14:paraId="35BD319C">
      <w:pPr>
        <w:adjustRightInd w:val="0"/>
        <w:spacing w:line="400" w:lineRule="exact"/>
        <w:ind w:firstLine="420" w:firstLineChars="175"/>
        <w:jc w:val="lef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日期：</w:t>
      </w:r>
    </w:p>
    <w:p w14:paraId="17B41AF1">
      <w:pPr>
        <w:adjustRightInd w:val="0"/>
        <w:spacing w:line="400" w:lineRule="exact"/>
        <w:ind w:firstLine="420" w:firstLineChars="175"/>
        <w:jc w:val="left"/>
        <w:rPr>
          <w:rFonts w:hint="eastAsia" w:ascii="仿宋" w:hAnsi="仿宋" w:eastAsia="仿宋" w:cs="仿宋"/>
          <w:color w:val="000000" w:themeColor="text1"/>
          <w:sz w:val="24"/>
          <w:highlight w:val="none"/>
          <w14:textFill>
            <w14:solidFill>
              <w14:schemeClr w14:val="tx1"/>
            </w14:solidFill>
          </w14:textFill>
        </w:rPr>
      </w:pPr>
    </w:p>
    <w:p w14:paraId="26794173">
      <w:pPr>
        <w:spacing w:line="400" w:lineRule="exact"/>
        <w:rPr>
          <w:rFonts w:hint="eastAsia" w:ascii="仿宋" w:hAnsi="仿宋" w:eastAsia="仿宋" w:cs="仿宋"/>
          <w:color w:val="000000" w:themeColor="text1"/>
          <w:highlight w:val="none"/>
          <w14:textFill>
            <w14:solidFill>
              <w14:schemeClr w14:val="tx1"/>
            </w14:solidFill>
          </w14:textFill>
        </w:rPr>
      </w:pPr>
    </w:p>
    <w:p w14:paraId="4AD5322C">
      <w:pPr>
        <w:spacing w:line="400" w:lineRule="exact"/>
        <w:rPr>
          <w:rFonts w:hint="eastAsia" w:ascii="仿宋" w:hAnsi="仿宋" w:eastAsia="仿宋" w:cs="仿宋"/>
          <w:color w:val="000000" w:themeColor="text1"/>
          <w:highlight w:val="none"/>
          <w14:textFill>
            <w14:solidFill>
              <w14:schemeClr w14:val="tx1"/>
            </w14:solidFill>
          </w14:textFill>
        </w:rPr>
      </w:pPr>
    </w:p>
    <w:p w14:paraId="1FCA3E9A">
      <w:pPr>
        <w:spacing w:line="400" w:lineRule="exact"/>
        <w:rPr>
          <w:rFonts w:hint="eastAsia" w:ascii="仿宋" w:hAnsi="仿宋" w:eastAsia="仿宋" w:cs="仿宋"/>
          <w:color w:val="000000" w:themeColor="text1"/>
          <w:highlight w:val="none"/>
          <w14:textFill>
            <w14:solidFill>
              <w14:schemeClr w14:val="tx1"/>
            </w14:solidFill>
          </w14:textFill>
        </w:rPr>
      </w:pPr>
    </w:p>
    <w:p w14:paraId="4C4EA5CE">
      <w:pPr>
        <w:pStyle w:val="3"/>
        <w:pageBreakBefore/>
        <w:spacing w:line="400" w:lineRule="exact"/>
        <w:jc w:val="center"/>
        <w:rPr>
          <w:rFonts w:hint="eastAsia" w:ascii="仿宋" w:hAnsi="仿宋" w:eastAsia="仿宋" w:cs="仿宋"/>
          <w:bCs w:val="0"/>
          <w:color w:val="000000" w:themeColor="text1"/>
          <w:szCs w:val="28"/>
          <w:highlight w:val="none"/>
          <w14:textFill>
            <w14:solidFill>
              <w14:schemeClr w14:val="tx1"/>
            </w14:solidFill>
          </w14:textFill>
        </w:rPr>
      </w:pPr>
      <w:bookmarkStart w:id="136" w:name="_Toc217446090"/>
      <w:r>
        <w:rPr>
          <w:rFonts w:hint="eastAsia" w:ascii="仿宋" w:hAnsi="仿宋" w:eastAsia="仿宋" w:cs="仿宋"/>
          <w:bCs w:val="0"/>
          <w:color w:val="000000" w:themeColor="text1"/>
          <w:szCs w:val="28"/>
          <w:highlight w:val="none"/>
          <w14:textFill>
            <w14:solidFill>
              <w14:schemeClr w14:val="tx1"/>
            </w14:solidFill>
          </w14:textFill>
        </w:rPr>
        <w:t>八、技术、服务</w:t>
      </w:r>
      <w:bookmarkEnd w:id="136"/>
      <w:r>
        <w:rPr>
          <w:rFonts w:hint="eastAsia" w:ascii="仿宋" w:hAnsi="仿宋" w:eastAsia="仿宋" w:cs="仿宋"/>
          <w:bCs w:val="0"/>
          <w:color w:val="000000" w:themeColor="text1"/>
          <w:szCs w:val="28"/>
          <w:highlight w:val="none"/>
          <w14:textFill>
            <w14:solidFill>
              <w14:schemeClr w14:val="tx1"/>
            </w14:solidFill>
          </w14:textFill>
        </w:rPr>
        <w:t>要求偏离表</w:t>
      </w:r>
    </w:p>
    <w:p w14:paraId="7AFB4F09">
      <w:pPr>
        <w:autoSpaceDE w:val="0"/>
        <w:autoSpaceDN w:val="0"/>
        <w:adjustRightInd w:val="0"/>
        <w:spacing w:line="400" w:lineRule="exact"/>
        <w:jc w:val="center"/>
        <w:rPr>
          <w:rFonts w:hint="eastAsia" w:ascii="仿宋" w:hAnsi="仿宋" w:eastAsia="仿宋" w:cs="仿宋"/>
          <w:b/>
          <w:bCs/>
          <w:color w:val="000000" w:themeColor="text1"/>
          <w:sz w:val="28"/>
          <w:highlight w:val="none"/>
          <w14:textFill>
            <w14:solidFill>
              <w14:schemeClr w14:val="tx1"/>
            </w14:solidFill>
          </w14:textFill>
        </w:rPr>
      </w:pPr>
    </w:p>
    <w:p w14:paraId="7A4A95BE">
      <w:pPr>
        <w:pStyle w:val="31"/>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比选编号</w:t>
      </w:r>
      <w:r>
        <w:rPr>
          <w:rFonts w:hint="eastAsia" w:ascii="仿宋" w:hAnsi="仿宋" w:eastAsia="仿宋" w:cs="仿宋"/>
          <w:color w:val="000000" w:themeColor="text1"/>
          <w:sz w:val="21"/>
          <w:szCs w:val="21"/>
          <w:highlight w:val="none"/>
          <w14:textFill>
            <w14:solidFill>
              <w14:schemeClr w14:val="tx1"/>
            </w14:solidFill>
          </w14:textFill>
        </w:rPr>
        <w:t>：</w:t>
      </w:r>
    </w:p>
    <w:tbl>
      <w:tblPr>
        <w:tblStyle w:val="22"/>
        <w:tblW w:w="814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75"/>
        <w:gridCol w:w="2521"/>
        <w:gridCol w:w="2820"/>
        <w:gridCol w:w="1425"/>
      </w:tblGrid>
      <w:tr w14:paraId="3AB95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75" w:type="dxa"/>
            <w:vAlign w:val="center"/>
          </w:tcPr>
          <w:p w14:paraId="686F8F15">
            <w:pPr>
              <w:pStyle w:val="31"/>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序号</w:t>
            </w:r>
          </w:p>
        </w:tc>
        <w:tc>
          <w:tcPr>
            <w:tcW w:w="2521" w:type="dxa"/>
            <w:vAlign w:val="center"/>
          </w:tcPr>
          <w:p w14:paraId="01C9702B">
            <w:pPr>
              <w:pStyle w:val="31"/>
              <w:ind w:firstLine="420" w:firstLineChars="200"/>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比选文件要求</w:t>
            </w:r>
          </w:p>
        </w:tc>
        <w:tc>
          <w:tcPr>
            <w:tcW w:w="2820" w:type="dxa"/>
            <w:vAlign w:val="center"/>
          </w:tcPr>
          <w:p w14:paraId="4FCAC366">
            <w:pPr>
              <w:pStyle w:val="31"/>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响应内容</w:t>
            </w:r>
          </w:p>
        </w:tc>
        <w:tc>
          <w:tcPr>
            <w:tcW w:w="1425" w:type="dxa"/>
            <w:vAlign w:val="center"/>
          </w:tcPr>
          <w:p w14:paraId="66D224BF">
            <w:pPr>
              <w:pStyle w:val="31"/>
              <w:jc w:val="center"/>
              <w:rPr>
                <w:rFonts w:hint="eastAsia" w:ascii="仿宋" w:hAnsi="仿宋" w:eastAsia="仿宋" w:cs="仿宋"/>
                <w:color w:val="000000" w:themeColor="text1"/>
                <w:sz w:val="21"/>
                <w:szCs w:val="21"/>
                <w:highlight w:val="none"/>
                <w14:textFill>
                  <w14:solidFill>
                    <w14:schemeClr w14:val="tx1"/>
                  </w14:solidFill>
                </w14:textFill>
              </w:rPr>
            </w:pPr>
            <w:r>
              <w:rPr>
                <w:rFonts w:hint="eastAsia" w:ascii="仿宋" w:hAnsi="仿宋" w:eastAsia="仿宋" w:cs="仿宋"/>
                <w:color w:val="000000" w:themeColor="text1"/>
                <w:sz w:val="21"/>
                <w:szCs w:val="21"/>
                <w:highlight w:val="none"/>
                <w14:textFill>
                  <w14:solidFill>
                    <w14:schemeClr w14:val="tx1"/>
                  </w14:solidFill>
                </w14:textFill>
              </w:rPr>
              <w:t>响应/偏离</w:t>
            </w:r>
          </w:p>
        </w:tc>
      </w:tr>
      <w:tr w14:paraId="002C4F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75" w:type="dxa"/>
          </w:tcPr>
          <w:p w14:paraId="495253D9">
            <w:pPr>
              <w:pStyle w:val="31"/>
              <w:rPr>
                <w:rFonts w:hint="eastAsia" w:ascii="仿宋" w:hAnsi="仿宋" w:eastAsia="仿宋" w:cs="仿宋"/>
                <w:color w:val="000000" w:themeColor="text1"/>
                <w:sz w:val="21"/>
                <w:szCs w:val="21"/>
                <w:highlight w:val="none"/>
                <w14:textFill>
                  <w14:solidFill>
                    <w14:schemeClr w14:val="tx1"/>
                  </w14:solidFill>
                </w14:textFill>
              </w:rPr>
            </w:pPr>
          </w:p>
        </w:tc>
        <w:tc>
          <w:tcPr>
            <w:tcW w:w="2521" w:type="dxa"/>
          </w:tcPr>
          <w:p w14:paraId="4E476D5B">
            <w:pPr>
              <w:pStyle w:val="31"/>
              <w:rPr>
                <w:rFonts w:hint="eastAsia" w:ascii="仿宋" w:hAnsi="仿宋" w:eastAsia="仿宋" w:cs="仿宋"/>
                <w:color w:val="000000" w:themeColor="text1"/>
                <w:sz w:val="21"/>
                <w:szCs w:val="21"/>
                <w:highlight w:val="none"/>
                <w14:textFill>
                  <w14:solidFill>
                    <w14:schemeClr w14:val="tx1"/>
                  </w14:solidFill>
                </w14:textFill>
              </w:rPr>
            </w:pPr>
          </w:p>
        </w:tc>
        <w:tc>
          <w:tcPr>
            <w:tcW w:w="2820" w:type="dxa"/>
          </w:tcPr>
          <w:p w14:paraId="6BB438A7">
            <w:pPr>
              <w:pStyle w:val="31"/>
              <w:rPr>
                <w:rFonts w:hint="eastAsia" w:ascii="仿宋" w:hAnsi="仿宋" w:eastAsia="仿宋" w:cs="仿宋"/>
                <w:color w:val="000000" w:themeColor="text1"/>
                <w:sz w:val="21"/>
                <w:szCs w:val="21"/>
                <w:highlight w:val="none"/>
                <w14:textFill>
                  <w14:solidFill>
                    <w14:schemeClr w14:val="tx1"/>
                  </w14:solidFill>
                </w14:textFill>
              </w:rPr>
            </w:pPr>
          </w:p>
        </w:tc>
        <w:tc>
          <w:tcPr>
            <w:tcW w:w="1425" w:type="dxa"/>
          </w:tcPr>
          <w:p w14:paraId="0A0AF43C">
            <w:pPr>
              <w:pStyle w:val="31"/>
              <w:rPr>
                <w:rFonts w:hint="eastAsia" w:ascii="仿宋" w:hAnsi="仿宋" w:eastAsia="仿宋" w:cs="仿宋"/>
                <w:color w:val="000000" w:themeColor="text1"/>
                <w:sz w:val="21"/>
                <w:szCs w:val="21"/>
                <w:highlight w:val="none"/>
                <w14:textFill>
                  <w14:solidFill>
                    <w14:schemeClr w14:val="tx1"/>
                  </w14:solidFill>
                </w14:textFill>
              </w:rPr>
            </w:pPr>
          </w:p>
        </w:tc>
      </w:tr>
      <w:tr w14:paraId="62064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75" w:type="dxa"/>
          </w:tcPr>
          <w:p w14:paraId="23348F62">
            <w:pPr>
              <w:pStyle w:val="31"/>
              <w:rPr>
                <w:rFonts w:hint="eastAsia" w:ascii="仿宋" w:hAnsi="仿宋" w:eastAsia="仿宋" w:cs="仿宋"/>
                <w:color w:val="000000" w:themeColor="text1"/>
                <w:sz w:val="21"/>
                <w:szCs w:val="21"/>
                <w:highlight w:val="none"/>
                <w14:textFill>
                  <w14:solidFill>
                    <w14:schemeClr w14:val="tx1"/>
                  </w14:solidFill>
                </w14:textFill>
              </w:rPr>
            </w:pPr>
          </w:p>
        </w:tc>
        <w:tc>
          <w:tcPr>
            <w:tcW w:w="2521" w:type="dxa"/>
          </w:tcPr>
          <w:p w14:paraId="30F6CC26">
            <w:pPr>
              <w:pStyle w:val="31"/>
              <w:rPr>
                <w:rFonts w:hint="eastAsia" w:ascii="仿宋" w:hAnsi="仿宋" w:eastAsia="仿宋" w:cs="仿宋"/>
                <w:color w:val="000000" w:themeColor="text1"/>
                <w:sz w:val="21"/>
                <w:szCs w:val="21"/>
                <w:highlight w:val="none"/>
                <w14:textFill>
                  <w14:solidFill>
                    <w14:schemeClr w14:val="tx1"/>
                  </w14:solidFill>
                </w14:textFill>
              </w:rPr>
            </w:pPr>
          </w:p>
        </w:tc>
        <w:tc>
          <w:tcPr>
            <w:tcW w:w="2820" w:type="dxa"/>
          </w:tcPr>
          <w:p w14:paraId="24955F85">
            <w:pPr>
              <w:pStyle w:val="31"/>
              <w:rPr>
                <w:rFonts w:hint="eastAsia" w:ascii="仿宋" w:hAnsi="仿宋" w:eastAsia="仿宋" w:cs="仿宋"/>
                <w:color w:val="000000" w:themeColor="text1"/>
                <w:sz w:val="21"/>
                <w:szCs w:val="21"/>
                <w:highlight w:val="none"/>
                <w14:textFill>
                  <w14:solidFill>
                    <w14:schemeClr w14:val="tx1"/>
                  </w14:solidFill>
                </w14:textFill>
              </w:rPr>
            </w:pPr>
          </w:p>
        </w:tc>
        <w:tc>
          <w:tcPr>
            <w:tcW w:w="1425" w:type="dxa"/>
          </w:tcPr>
          <w:p w14:paraId="41FB1704">
            <w:pPr>
              <w:pStyle w:val="31"/>
              <w:rPr>
                <w:rFonts w:hint="eastAsia" w:ascii="仿宋" w:hAnsi="仿宋" w:eastAsia="仿宋" w:cs="仿宋"/>
                <w:color w:val="000000" w:themeColor="text1"/>
                <w:sz w:val="21"/>
                <w:szCs w:val="21"/>
                <w:highlight w:val="none"/>
                <w14:textFill>
                  <w14:solidFill>
                    <w14:schemeClr w14:val="tx1"/>
                  </w14:solidFill>
                </w14:textFill>
              </w:rPr>
            </w:pPr>
          </w:p>
        </w:tc>
      </w:tr>
      <w:tr w14:paraId="11987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75" w:type="dxa"/>
          </w:tcPr>
          <w:p w14:paraId="76D8B653">
            <w:pPr>
              <w:pStyle w:val="31"/>
              <w:rPr>
                <w:rFonts w:hint="eastAsia" w:ascii="仿宋" w:hAnsi="仿宋" w:eastAsia="仿宋" w:cs="仿宋"/>
                <w:color w:val="000000" w:themeColor="text1"/>
                <w:sz w:val="21"/>
                <w:szCs w:val="21"/>
                <w:highlight w:val="none"/>
                <w14:textFill>
                  <w14:solidFill>
                    <w14:schemeClr w14:val="tx1"/>
                  </w14:solidFill>
                </w14:textFill>
              </w:rPr>
            </w:pPr>
          </w:p>
        </w:tc>
        <w:tc>
          <w:tcPr>
            <w:tcW w:w="2521" w:type="dxa"/>
          </w:tcPr>
          <w:p w14:paraId="06B942EF">
            <w:pPr>
              <w:pStyle w:val="31"/>
              <w:rPr>
                <w:rFonts w:hint="eastAsia" w:ascii="仿宋" w:hAnsi="仿宋" w:eastAsia="仿宋" w:cs="仿宋"/>
                <w:color w:val="000000" w:themeColor="text1"/>
                <w:sz w:val="21"/>
                <w:szCs w:val="21"/>
                <w:highlight w:val="none"/>
                <w14:textFill>
                  <w14:solidFill>
                    <w14:schemeClr w14:val="tx1"/>
                  </w14:solidFill>
                </w14:textFill>
              </w:rPr>
            </w:pPr>
          </w:p>
        </w:tc>
        <w:tc>
          <w:tcPr>
            <w:tcW w:w="2820" w:type="dxa"/>
          </w:tcPr>
          <w:p w14:paraId="19DE3309">
            <w:pPr>
              <w:pStyle w:val="31"/>
              <w:rPr>
                <w:rFonts w:hint="eastAsia" w:ascii="仿宋" w:hAnsi="仿宋" w:eastAsia="仿宋" w:cs="仿宋"/>
                <w:color w:val="000000" w:themeColor="text1"/>
                <w:sz w:val="21"/>
                <w:szCs w:val="21"/>
                <w:highlight w:val="none"/>
                <w14:textFill>
                  <w14:solidFill>
                    <w14:schemeClr w14:val="tx1"/>
                  </w14:solidFill>
                </w14:textFill>
              </w:rPr>
            </w:pPr>
          </w:p>
        </w:tc>
        <w:tc>
          <w:tcPr>
            <w:tcW w:w="1425" w:type="dxa"/>
          </w:tcPr>
          <w:p w14:paraId="72CFC968">
            <w:pPr>
              <w:pStyle w:val="31"/>
              <w:rPr>
                <w:rFonts w:hint="eastAsia" w:ascii="仿宋" w:hAnsi="仿宋" w:eastAsia="仿宋" w:cs="仿宋"/>
                <w:color w:val="000000" w:themeColor="text1"/>
                <w:sz w:val="21"/>
                <w:szCs w:val="21"/>
                <w:highlight w:val="none"/>
                <w14:textFill>
                  <w14:solidFill>
                    <w14:schemeClr w14:val="tx1"/>
                  </w14:solidFill>
                </w14:textFill>
              </w:rPr>
            </w:pPr>
          </w:p>
        </w:tc>
      </w:tr>
      <w:tr w14:paraId="0A47C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75" w:type="dxa"/>
          </w:tcPr>
          <w:p w14:paraId="19867BA6">
            <w:pPr>
              <w:pStyle w:val="31"/>
              <w:rPr>
                <w:rFonts w:hint="eastAsia" w:ascii="仿宋" w:hAnsi="仿宋" w:eastAsia="仿宋" w:cs="仿宋"/>
                <w:color w:val="000000" w:themeColor="text1"/>
                <w:sz w:val="21"/>
                <w:szCs w:val="21"/>
                <w:highlight w:val="none"/>
                <w14:textFill>
                  <w14:solidFill>
                    <w14:schemeClr w14:val="tx1"/>
                  </w14:solidFill>
                </w14:textFill>
              </w:rPr>
            </w:pPr>
          </w:p>
        </w:tc>
        <w:tc>
          <w:tcPr>
            <w:tcW w:w="2521" w:type="dxa"/>
          </w:tcPr>
          <w:p w14:paraId="2834D2DB">
            <w:pPr>
              <w:pStyle w:val="31"/>
              <w:rPr>
                <w:rFonts w:hint="eastAsia" w:ascii="仿宋" w:hAnsi="仿宋" w:eastAsia="仿宋" w:cs="仿宋"/>
                <w:color w:val="000000" w:themeColor="text1"/>
                <w:sz w:val="21"/>
                <w:szCs w:val="21"/>
                <w:highlight w:val="none"/>
                <w14:textFill>
                  <w14:solidFill>
                    <w14:schemeClr w14:val="tx1"/>
                  </w14:solidFill>
                </w14:textFill>
              </w:rPr>
            </w:pPr>
          </w:p>
        </w:tc>
        <w:tc>
          <w:tcPr>
            <w:tcW w:w="2820" w:type="dxa"/>
          </w:tcPr>
          <w:p w14:paraId="3E3AA13C">
            <w:pPr>
              <w:pStyle w:val="31"/>
              <w:rPr>
                <w:rFonts w:hint="eastAsia" w:ascii="仿宋" w:hAnsi="仿宋" w:eastAsia="仿宋" w:cs="仿宋"/>
                <w:color w:val="000000" w:themeColor="text1"/>
                <w:sz w:val="21"/>
                <w:szCs w:val="21"/>
                <w:highlight w:val="none"/>
                <w14:textFill>
                  <w14:solidFill>
                    <w14:schemeClr w14:val="tx1"/>
                  </w14:solidFill>
                </w14:textFill>
              </w:rPr>
            </w:pPr>
          </w:p>
        </w:tc>
        <w:tc>
          <w:tcPr>
            <w:tcW w:w="1425" w:type="dxa"/>
          </w:tcPr>
          <w:p w14:paraId="70661565">
            <w:pPr>
              <w:pStyle w:val="31"/>
              <w:rPr>
                <w:rFonts w:hint="eastAsia" w:ascii="仿宋" w:hAnsi="仿宋" w:eastAsia="仿宋" w:cs="仿宋"/>
                <w:color w:val="000000" w:themeColor="text1"/>
                <w:sz w:val="21"/>
                <w:szCs w:val="21"/>
                <w:highlight w:val="none"/>
                <w14:textFill>
                  <w14:solidFill>
                    <w14:schemeClr w14:val="tx1"/>
                  </w14:solidFill>
                </w14:textFill>
              </w:rPr>
            </w:pPr>
          </w:p>
        </w:tc>
      </w:tr>
      <w:tr w14:paraId="3C287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75" w:type="dxa"/>
          </w:tcPr>
          <w:p w14:paraId="03F468EF">
            <w:pPr>
              <w:pStyle w:val="31"/>
              <w:rPr>
                <w:rFonts w:hint="eastAsia" w:ascii="仿宋" w:hAnsi="仿宋" w:eastAsia="仿宋" w:cs="仿宋"/>
                <w:color w:val="000000" w:themeColor="text1"/>
                <w:sz w:val="21"/>
                <w:szCs w:val="21"/>
                <w:highlight w:val="none"/>
                <w14:textFill>
                  <w14:solidFill>
                    <w14:schemeClr w14:val="tx1"/>
                  </w14:solidFill>
                </w14:textFill>
              </w:rPr>
            </w:pPr>
          </w:p>
        </w:tc>
        <w:tc>
          <w:tcPr>
            <w:tcW w:w="2521" w:type="dxa"/>
          </w:tcPr>
          <w:p w14:paraId="355D48CA">
            <w:pPr>
              <w:pStyle w:val="31"/>
              <w:rPr>
                <w:rFonts w:hint="eastAsia" w:ascii="仿宋" w:hAnsi="仿宋" w:eastAsia="仿宋" w:cs="仿宋"/>
                <w:color w:val="000000" w:themeColor="text1"/>
                <w:sz w:val="21"/>
                <w:szCs w:val="21"/>
                <w:highlight w:val="none"/>
                <w14:textFill>
                  <w14:solidFill>
                    <w14:schemeClr w14:val="tx1"/>
                  </w14:solidFill>
                </w14:textFill>
              </w:rPr>
            </w:pPr>
          </w:p>
        </w:tc>
        <w:tc>
          <w:tcPr>
            <w:tcW w:w="2820" w:type="dxa"/>
          </w:tcPr>
          <w:p w14:paraId="6FA82791">
            <w:pPr>
              <w:pStyle w:val="31"/>
              <w:rPr>
                <w:rFonts w:hint="eastAsia" w:ascii="仿宋" w:hAnsi="仿宋" w:eastAsia="仿宋" w:cs="仿宋"/>
                <w:color w:val="000000" w:themeColor="text1"/>
                <w:sz w:val="21"/>
                <w:szCs w:val="21"/>
                <w:highlight w:val="none"/>
                <w14:textFill>
                  <w14:solidFill>
                    <w14:schemeClr w14:val="tx1"/>
                  </w14:solidFill>
                </w14:textFill>
              </w:rPr>
            </w:pPr>
          </w:p>
        </w:tc>
        <w:tc>
          <w:tcPr>
            <w:tcW w:w="1425" w:type="dxa"/>
          </w:tcPr>
          <w:p w14:paraId="0591F41B">
            <w:pPr>
              <w:pStyle w:val="31"/>
              <w:rPr>
                <w:rFonts w:hint="eastAsia" w:ascii="仿宋" w:hAnsi="仿宋" w:eastAsia="仿宋" w:cs="仿宋"/>
                <w:color w:val="000000" w:themeColor="text1"/>
                <w:sz w:val="21"/>
                <w:szCs w:val="21"/>
                <w:highlight w:val="none"/>
                <w14:textFill>
                  <w14:solidFill>
                    <w14:schemeClr w14:val="tx1"/>
                  </w14:solidFill>
                </w14:textFill>
              </w:rPr>
            </w:pPr>
          </w:p>
        </w:tc>
      </w:tr>
      <w:tr w14:paraId="3B8A2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75" w:type="dxa"/>
          </w:tcPr>
          <w:p w14:paraId="32127141">
            <w:pPr>
              <w:pStyle w:val="31"/>
              <w:rPr>
                <w:rFonts w:hint="eastAsia" w:ascii="仿宋" w:hAnsi="仿宋" w:eastAsia="仿宋" w:cs="仿宋"/>
                <w:color w:val="000000" w:themeColor="text1"/>
                <w:sz w:val="21"/>
                <w:szCs w:val="21"/>
                <w:highlight w:val="none"/>
                <w14:textFill>
                  <w14:solidFill>
                    <w14:schemeClr w14:val="tx1"/>
                  </w14:solidFill>
                </w14:textFill>
              </w:rPr>
            </w:pPr>
          </w:p>
        </w:tc>
        <w:tc>
          <w:tcPr>
            <w:tcW w:w="2521" w:type="dxa"/>
          </w:tcPr>
          <w:p w14:paraId="7FCA4C74">
            <w:pPr>
              <w:pStyle w:val="31"/>
              <w:rPr>
                <w:rFonts w:hint="eastAsia" w:ascii="仿宋" w:hAnsi="仿宋" w:eastAsia="仿宋" w:cs="仿宋"/>
                <w:color w:val="000000" w:themeColor="text1"/>
                <w:sz w:val="21"/>
                <w:szCs w:val="21"/>
                <w:highlight w:val="none"/>
                <w14:textFill>
                  <w14:solidFill>
                    <w14:schemeClr w14:val="tx1"/>
                  </w14:solidFill>
                </w14:textFill>
              </w:rPr>
            </w:pPr>
          </w:p>
        </w:tc>
        <w:tc>
          <w:tcPr>
            <w:tcW w:w="2820" w:type="dxa"/>
          </w:tcPr>
          <w:p w14:paraId="21702E36">
            <w:pPr>
              <w:pStyle w:val="31"/>
              <w:rPr>
                <w:rFonts w:hint="eastAsia" w:ascii="仿宋" w:hAnsi="仿宋" w:eastAsia="仿宋" w:cs="仿宋"/>
                <w:color w:val="000000" w:themeColor="text1"/>
                <w:sz w:val="21"/>
                <w:szCs w:val="21"/>
                <w:highlight w:val="none"/>
                <w14:textFill>
                  <w14:solidFill>
                    <w14:schemeClr w14:val="tx1"/>
                  </w14:solidFill>
                </w14:textFill>
              </w:rPr>
            </w:pPr>
          </w:p>
        </w:tc>
        <w:tc>
          <w:tcPr>
            <w:tcW w:w="1425" w:type="dxa"/>
          </w:tcPr>
          <w:p w14:paraId="3285C67B">
            <w:pPr>
              <w:pStyle w:val="31"/>
              <w:rPr>
                <w:rFonts w:hint="eastAsia" w:ascii="仿宋" w:hAnsi="仿宋" w:eastAsia="仿宋" w:cs="仿宋"/>
                <w:color w:val="000000" w:themeColor="text1"/>
                <w:sz w:val="21"/>
                <w:szCs w:val="21"/>
                <w:highlight w:val="none"/>
                <w14:textFill>
                  <w14:solidFill>
                    <w14:schemeClr w14:val="tx1"/>
                  </w14:solidFill>
                </w14:textFill>
              </w:rPr>
            </w:pPr>
          </w:p>
        </w:tc>
      </w:tr>
      <w:tr w14:paraId="14C67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1375" w:type="dxa"/>
          </w:tcPr>
          <w:p w14:paraId="7C1AEB79">
            <w:pPr>
              <w:pStyle w:val="31"/>
              <w:rPr>
                <w:rFonts w:hint="eastAsia" w:ascii="仿宋" w:hAnsi="仿宋" w:eastAsia="仿宋" w:cs="仿宋"/>
                <w:color w:val="000000" w:themeColor="text1"/>
                <w:sz w:val="21"/>
                <w:szCs w:val="21"/>
                <w:highlight w:val="none"/>
                <w14:textFill>
                  <w14:solidFill>
                    <w14:schemeClr w14:val="tx1"/>
                  </w14:solidFill>
                </w14:textFill>
              </w:rPr>
            </w:pPr>
          </w:p>
        </w:tc>
        <w:tc>
          <w:tcPr>
            <w:tcW w:w="2521" w:type="dxa"/>
          </w:tcPr>
          <w:p w14:paraId="48F26C99">
            <w:pPr>
              <w:pStyle w:val="31"/>
              <w:rPr>
                <w:rFonts w:hint="eastAsia" w:ascii="仿宋" w:hAnsi="仿宋" w:eastAsia="仿宋" w:cs="仿宋"/>
                <w:color w:val="000000" w:themeColor="text1"/>
                <w:sz w:val="21"/>
                <w:szCs w:val="21"/>
                <w:highlight w:val="none"/>
                <w14:textFill>
                  <w14:solidFill>
                    <w14:schemeClr w14:val="tx1"/>
                  </w14:solidFill>
                </w14:textFill>
              </w:rPr>
            </w:pPr>
          </w:p>
        </w:tc>
        <w:tc>
          <w:tcPr>
            <w:tcW w:w="2820" w:type="dxa"/>
          </w:tcPr>
          <w:p w14:paraId="07FCA271">
            <w:pPr>
              <w:pStyle w:val="31"/>
              <w:rPr>
                <w:rFonts w:hint="eastAsia" w:ascii="仿宋" w:hAnsi="仿宋" w:eastAsia="仿宋" w:cs="仿宋"/>
                <w:color w:val="000000" w:themeColor="text1"/>
                <w:sz w:val="21"/>
                <w:szCs w:val="21"/>
                <w:highlight w:val="none"/>
                <w14:textFill>
                  <w14:solidFill>
                    <w14:schemeClr w14:val="tx1"/>
                  </w14:solidFill>
                </w14:textFill>
              </w:rPr>
            </w:pPr>
          </w:p>
        </w:tc>
        <w:tc>
          <w:tcPr>
            <w:tcW w:w="1425" w:type="dxa"/>
          </w:tcPr>
          <w:p w14:paraId="748D3734">
            <w:pPr>
              <w:pStyle w:val="31"/>
              <w:rPr>
                <w:rFonts w:hint="eastAsia" w:ascii="仿宋" w:hAnsi="仿宋" w:eastAsia="仿宋" w:cs="仿宋"/>
                <w:color w:val="000000" w:themeColor="text1"/>
                <w:sz w:val="21"/>
                <w:szCs w:val="21"/>
                <w:highlight w:val="none"/>
                <w14:textFill>
                  <w14:solidFill>
                    <w14:schemeClr w14:val="tx1"/>
                  </w14:solidFill>
                </w14:textFill>
              </w:rPr>
            </w:pPr>
          </w:p>
        </w:tc>
      </w:tr>
    </w:tbl>
    <w:p w14:paraId="733C6703">
      <w:pPr>
        <w:spacing w:line="400" w:lineRule="exact"/>
        <w:ind w:left="674" w:leftChars="57" w:hanging="480" w:hanging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注：比选申请人需根据比选文件第五章技术、服务要求据实逐条填写，不得虚假响应，虚假响应的，其比选申请文件无效并按规定追究其相关责任。</w:t>
      </w:r>
    </w:p>
    <w:p w14:paraId="5F0C235E">
      <w:pPr>
        <w:adjustRightInd w:val="0"/>
        <w:spacing w:line="400" w:lineRule="exact"/>
        <w:ind w:firstLine="490" w:firstLineChars="175"/>
        <w:jc w:val="left"/>
        <w:rPr>
          <w:rFonts w:hint="eastAsia" w:ascii="仿宋" w:hAnsi="仿宋" w:eastAsia="仿宋" w:cs="仿宋"/>
          <w:bCs/>
          <w:color w:val="000000" w:themeColor="text1"/>
          <w:sz w:val="28"/>
          <w:szCs w:val="28"/>
          <w:highlight w:val="none"/>
          <w14:textFill>
            <w14:solidFill>
              <w14:schemeClr w14:val="tx1"/>
            </w14:solidFill>
          </w14:textFill>
        </w:rPr>
      </w:pPr>
    </w:p>
    <w:p w14:paraId="59C2D529">
      <w:pPr>
        <w:adjustRightInd w:val="0"/>
        <w:spacing w:line="400" w:lineRule="exact"/>
        <w:ind w:firstLine="490" w:firstLineChars="175"/>
        <w:jc w:val="left"/>
        <w:rPr>
          <w:rFonts w:hint="eastAsia" w:ascii="仿宋" w:hAnsi="仿宋" w:eastAsia="仿宋" w:cs="仿宋"/>
          <w:bCs/>
          <w:color w:val="000000" w:themeColor="text1"/>
          <w:sz w:val="28"/>
          <w:szCs w:val="28"/>
          <w:highlight w:val="none"/>
          <w14:textFill>
            <w14:solidFill>
              <w14:schemeClr w14:val="tx1"/>
            </w14:solidFill>
          </w14:textFill>
        </w:rPr>
      </w:pPr>
    </w:p>
    <w:p w14:paraId="2CC9A5EE">
      <w:pPr>
        <w:adjustRightInd w:val="0"/>
        <w:spacing w:line="400" w:lineRule="exact"/>
        <w:ind w:firstLine="420" w:firstLineChars="175"/>
        <w:jc w:val="lef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比选申请人名称：（盖章）</w:t>
      </w:r>
    </w:p>
    <w:p w14:paraId="2E137806">
      <w:pPr>
        <w:spacing w:line="400" w:lineRule="exact"/>
        <w:ind w:firstLine="360" w:firstLineChars="150"/>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法定代表人/</w:t>
      </w:r>
      <w:r>
        <w:rPr>
          <w:rFonts w:hint="eastAsia" w:ascii="仿宋" w:hAnsi="仿宋" w:eastAsia="仿宋" w:cs="仿宋"/>
          <w:color w:val="000000" w:themeColor="text1"/>
          <w:sz w:val="24"/>
          <w:szCs w:val="24"/>
          <w:highlight w:val="none"/>
          <w14:textFill>
            <w14:solidFill>
              <w14:schemeClr w14:val="tx1"/>
            </w14:solidFill>
          </w14:textFill>
        </w:rPr>
        <w:t>单位负责人</w:t>
      </w:r>
      <w:r>
        <w:rPr>
          <w:rFonts w:hint="eastAsia" w:ascii="仿宋" w:hAnsi="仿宋" w:eastAsia="仿宋" w:cs="仿宋"/>
          <w:color w:val="000000" w:themeColor="text1"/>
          <w:sz w:val="24"/>
          <w:highlight w:val="none"/>
          <w14:textFill>
            <w14:solidFill>
              <w14:schemeClr w14:val="tx1"/>
            </w14:solidFill>
          </w14:textFill>
        </w:rPr>
        <w:t>或授权代表（签字）</w:t>
      </w:r>
      <w:r>
        <w:rPr>
          <w:rFonts w:hint="eastAsia" w:ascii="仿宋" w:hAnsi="仿宋" w:eastAsia="仿宋" w:cs="仿宋"/>
          <w:bCs/>
          <w:color w:val="000000" w:themeColor="text1"/>
          <w:sz w:val="24"/>
          <w:highlight w:val="none"/>
          <w14:textFill>
            <w14:solidFill>
              <w14:schemeClr w14:val="tx1"/>
            </w14:solidFill>
          </w14:textFill>
        </w:rPr>
        <w:t>：</w:t>
      </w:r>
    </w:p>
    <w:p w14:paraId="28914B6D">
      <w:pPr>
        <w:spacing w:line="400" w:lineRule="exact"/>
        <w:ind w:firstLine="360" w:firstLineChars="150"/>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日期：</w:t>
      </w:r>
    </w:p>
    <w:p w14:paraId="2CFBD818">
      <w:pPr>
        <w:adjustRightInd w:val="0"/>
        <w:spacing w:line="400" w:lineRule="exact"/>
        <w:ind w:firstLine="420" w:firstLineChars="175"/>
        <w:jc w:val="left"/>
        <w:rPr>
          <w:rFonts w:hint="eastAsia" w:ascii="仿宋" w:hAnsi="仿宋" w:eastAsia="仿宋" w:cs="仿宋"/>
          <w:bCs/>
          <w:color w:val="000000" w:themeColor="text1"/>
          <w:sz w:val="24"/>
          <w:highlight w:val="none"/>
          <w14:textFill>
            <w14:solidFill>
              <w14:schemeClr w14:val="tx1"/>
            </w14:solidFill>
          </w14:textFill>
        </w:rPr>
      </w:pPr>
    </w:p>
    <w:p w14:paraId="4173C3C7">
      <w:pPr>
        <w:spacing w:line="400" w:lineRule="exact"/>
        <w:ind w:firstLine="480" w:firstLineChars="200"/>
        <w:rPr>
          <w:rFonts w:hint="eastAsia" w:ascii="仿宋" w:hAnsi="仿宋" w:eastAsia="仿宋" w:cs="仿宋"/>
          <w:bCs/>
          <w:color w:val="000000" w:themeColor="text1"/>
          <w:sz w:val="24"/>
          <w:highlight w:val="none"/>
          <w14:textFill>
            <w14:solidFill>
              <w14:schemeClr w14:val="tx1"/>
            </w14:solidFill>
          </w14:textFill>
        </w:rPr>
      </w:pPr>
    </w:p>
    <w:p w14:paraId="1F0635D4">
      <w:pPr>
        <w:spacing w:line="400" w:lineRule="exact"/>
        <w:ind w:firstLine="480" w:firstLineChars="200"/>
        <w:rPr>
          <w:rFonts w:hint="eastAsia" w:ascii="仿宋" w:hAnsi="仿宋" w:eastAsia="仿宋" w:cs="仿宋"/>
          <w:bCs/>
          <w:color w:val="000000" w:themeColor="text1"/>
          <w:sz w:val="24"/>
          <w:highlight w:val="none"/>
          <w14:textFill>
            <w14:solidFill>
              <w14:schemeClr w14:val="tx1"/>
            </w14:solidFill>
          </w14:textFill>
        </w:rPr>
      </w:pPr>
    </w:p>
    <w:p w14:paraId="0A895508">
      <w:pPr>
        <w:spacing w:line="400" w:lineRule="exact"/>
        <w:ind w:firstLine="480" w:firstLineChars="200"/>
        <w:rPr>
          <w:rFonts w:hint="eastAsia" w:ascii="仿宋" w:hAnsi="仿宋" w:eastAsia="仿宋" w:cs="仿宋"/>
          <w:bCs/>
          <w:color w:val="000000" w:themeColor="text1"/>
          <w:sz w:val="24"/>
          <w:highlight w:val="none"/>
          <w14:textFill>
            <w14:solidFill>
              <w14:schemeClr w14:val="tx1"/>
            </w14:solidFill>
          </w14:textFill>
        </w:rPr>
      </w:pPr>
    </w:p>
    <w:p w14:paraId="69A02A47">
      <w:pPr>
        <w:spacing w:line="400" w:lineRule="exact"/>
        <w:ind w:firstLine="480" w:firstLineChars="200"/>
        <w:rPr>
          <w:rFonts w:hint="eastAsia" w:ascii="仿宋" w:hAnsi="仿宋" w:eastAsia="仿宋" w:cs="仿宋"/>
          <w:bCs/>
          <w:color w:val="000000" w:themeColor="text1"/>
          <w:sz w:val="24"/>
          <w:highlight w:val="none"/>
          <w14:textFill>
            <w14:solidFill>
              <w14:schemeClr w14:val="tx1"/>
            </w14:solidFill>
          </w14:textFill>
        </w:rPr>
      </w:pPr>
    </w:p>
    <w:p w14:paraId="5086AD56">
      <w:pPr>
        <w:spacing w:line="400" w:lineRule="exact"/>
        <w:ind w:firstLine="480" w:firstLineChars="200"/>
        <w:rPr>
          <w:rFonts w:hint="eastAsia" w:ascii="仿宋" w:hAnsi="仿宋" w:eastAsia="仿宋" w:cs="仿宋"/>
          <w:bCs/>
          <w:color w:val="000000" w:themeColor="text1"/>
          <w:sz w:val="24"/>
          <w:highlight w:val="none"/>
          <w14:textFill>
            <w14:solidFill>
              <w14:schemeClr w14:val="tx1"/>
            </w14:solidFill>
          </w14:textFill>
        </w:rPr>
      </w:pPr>
    </w:p>
    <w:p w14:paraId="01DCBB37">
      <w:pPr>
        <w:spacing w:line="400" w:lineRule="exact"/>
        <w:ind w:firstLine="480" w:firstLineChars="200"/>
        <w:rPr>
          <w:rFonts w:hint="eastAsia" w:ascii="仿宋" w:hAnsi="仿宋" w:eastAsia="仿宋" w:cs="仿宋"/>
          <w:bCs/>
          <w:color w:val="000000" w:themeColor="text1"/>
          <w:sz w:val="24"/>
          <w:highlight w:val="none"/>
          <w14:textFill>
            <w14:solidFill>
              <w14:schemeClr w14:val="tx1"/>
            </w14:solidFill>
          </w14:textFill>
        </w:rPr>
      </w:pPr>
    </w:p>
    <w:p w14:paraId="41440243">
      <w:pPr>
        <w:spacing w:line="400" w:lineRule="exact"/>
        <w:ind w:firstLine="480" w:firstLineChars="200"/>
        <w:rPr>
          <w:rFonts w:hint="eastAsia" w:ascii="仿宋" w:hAnsi="仿宋" w:eastAsia="仿宋" w:cs="仿宋"/>
          <w:bCs/>
          <w:color w:val="000000" w:themeColor="text1"/>
          <w:sz w:val="24"/>
          <w:highlight w:val="none"/>
          <w14:textFill>
            <w14:solidFill>
              <w14:schemeClr w14:val="tx1"/>
            </w14:solidFill>
          </w14:textFill>
        </w:rPr>
      </w:pPr>
    </w:p>
    <w:p w14:paraId="51FAB75C">
      <w:pPr>
        <w:spacing w:line="400" w:lineRule="exact"/>
        <w:ind w:firstLine="480" w:firstLineChars="200"/>
        <w:rPr>
          <w:rFonts w:hint="eastAsia" w:ascii="仿宋" w:hAnsi="仿宋" w:eastAsia="仿宋" w:cs="仿宋"/>
          <w:bCs/>
          <w:color w:val="000000" w:themeColor="text1"/>
          <w:sz w:val="24"/>
          <w:highlight w:val="none"/>
          <w14:textFill>
            <w14:solidFill>
              <w14:schemeClr w14:val="tx1"/>
            </w14:solidFill>
          </w14:textFill>
        </w:rPr>
      </w:pPr>
    </w:p>
    <w:p w14:paraId="1CD727DC">
      <w:pPr>
        <w:spacing w:line="400" w:lineRule="exact"/>
        <w:rPr>
          <w:rFonts w:hint="eastAsia" w:ascii="仿宋" w:hAnsi="仿宋" w:eastAsia="仿宋" w:cs="仿宋"/>
          <w:bCs/>
          <w:color w:val="000000" w:themeColor="text1"/>
          <w:sz w:val="24"/>
          <w:highlight w:val="none"/>
          <w14:textFill>
            <w14:solidFill>
              <w14:schemeClr w14:val="tx1"/>
            </w14:solidFill>
          </w14:textFill>
        </w:rPr>
      </w:pPr>
    </w:p>
    <w:p w14:paraId="4CE0376E">
      <w:pPr>
        <w:pStyle w:val="3"/>
        <w:pageBreakBefore/>
        <w:spacing w:line="400" w:lineRule="exact"/>
        <w:jc w:val="center"/>
        <w:rPr>
          <w:rFonts w:hint="eastAsia" w:ascii="仿宋" w:hAnsi="仿宋" w:eastAsia="仿宋" w:cs="仿宋"/>
          <w:color w:val="000000" w:themeColor="text1"/>
          <w:szCs w:val="28"/>
          <w:highlight w:val="none"/>
          <w14:textFill>
            <w14:solidFill>
              <w14:schemeClr w14:val="tx1"/>
            </w14:solidFill>
          </w14:textFill>
        </w:rPr>
      </w:pPr>
      <w:bookmarkStart w:id="137" w:name="_Toc217446091"/>
      <w:r>
        <w:rPr>
          <w:rFonts w:hint="eastAsia" w:ascii="仿宋" w:hAnsi="仿宋" w:eastAsia="仿宋" w:cs="仿宋"/>
          <w:bCs w:val="0"/>
          <w:color w:val="000000" w:themeColor="text1"/>
          <w:szCs w:val="28"/>
          <w:highlight w:val="none"/>
          <w14:textFill>
            <w14:solidFill>
              <w14:schemeClr w14:val="tx1"/>
            </w14:solidFill>
          </w14:textFill>
        </w:rPr>
        <w:t>九、比选申请人本项目管理、技术、服务人员情况表</w:t>
      </w:r>
      <w:bookmarkEnd w:id="137"/>
    </w:p>
    <w:p w14:paraId="73C64D54">
      <w:pPr>
        <w:spacing w:line="400" w:lineRule="exact"/>
        <w:rPr>
          <w:rFonts w:hint="eastAsia" w:ascii="仿宋" w:hAnsi="仿宋" w:eastAsia="仿宋" w:cs="仿宋"/>
          <w:b/>
          <w:bCs/>
          <w:color w:val="000000" w:themeColor="text1"/>
          <w:sz w:val="28"/>
          <w:highlight w:val="none"/>
          <w14:textFill>
            <w14:solidFill>
              <w14:schemeClr w14:val="tx1"/>
            </w14:solidFill>
          </w14:textFill>
        </w:rPr>
      </w:pPr>
    </w:p>
    <w:p w14:paraId="135F24BC">
      <w:pPr>
        <w:spacing w:line="400" w:lineRule="exac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比选编号：</w:t>
      </w:r>
    </w:p>
    <w:p w14:paraId="6F2DF73B">
      <w:pPr>
        <w:spacing w:line="400" w:lineRule="exact"/>
        <w:ind w:firstLine="480" w:firstLineChars="200"/>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包号：</w:t>
      </w:r>
    </w:p>
    <w:tbl>
      <w:tblPr>
        <w:tblStyle w:val="22"/>
        <w:tblW w:w="90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21"/>
        <w:gridCol w:w="964"/>
        <w:gridCol w:w="965"/>
        <w:gridCol w:w="965"/>
        <w:gridCol w:w="965"/>
        <w:gridCol w:w="1258"/>
        <w:gridCol w:w="884"/>
        <w:gridCol w:w="1006"/>
        <w:gridCol w:w="885"/>
      </w:tblGrid>
      <w:tr w14:paraId="2F026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1121" w:type="dxa"/>
            <w:vMerge w:val="restart"/>
            <w:vAlign w:val="center"/>
          </w:tcPr>
          <w:p w14:paraId="7CFC591C">
            <w:pPr>
              <w:spacing w:line="400" w:lineRule="exac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类别</w:t>
            </w:r>
          </w:p>
        </w:tc>
        <w:tc>
          <w:tcPr>
            <w:tcW w:w="964" w:type="dxa"/>
            <w:vMerge w:val="restart"/>
            <w:vAlign w:val="center"/>
          </w:tcPr>
          <w:p w14:paraId="2E6FBC60">
            <w:pPr>
              <w:spacing w:line="400" w:lineRule="exac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职务</w:t>
            </w:r>
          </w:p>
        </w:tc>
        <w:tc>
          <w:tcPr>
            <w:tcW w:w="965" w:type="dxa"/>
            <w:vMerge w:val="restart"/>
            <w:vAlign w:val="center"/>
          </w:tcPr>
          <w:p w14:paraId="0E4DE888">
            <w:pPr>
              <w:spacing w:line="400" w:lineRule="exac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姓名</w:t>
            </w:r>
          </w:p>
        </w:tc>
        <w:tc>
          <w:tcPr>
            <w:tcW w:w="965" w:type="dxa"/>
            <w:vMerge w:val="restart"/>
            <w:vAlign w:val="center"/>
          </w:tcPr>
          <w:p w14:paraId="40CECFAA">
            <w:pPr>
              <w:spacing w:line="400" w:lineRule="exac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职称</w:t>
            </w:r>
          </w:p>
        </w:tc>
        <w:tc>
          <w:tcPr>
            <w:tcW w:w="965" w:type="dxa"/>
            <w:vMerge w:val="restart"/>
            <w:vAlign w:val="center"/>
          </w:tcPr>
          <w:p w14:paraId="2AFFF1C6">
            <w:pPr>
              <w:spacing w:line="400" w:lineRule="exac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常住地</w:t>
            </w:r>
          </w:p>
        </w:tc>
        <w:tc>
          <w:tcPr>
            <w:tcW w:w="4033" w:type="dxa"/>
            <w:gridSpan w:val="4"/>
            <w:vAlign w:val="center"/>
          </w:tcPr>
          <w:p w14:paraId="4BC2A846">
            <w:pPr>
              <w:spacing w:line="400" w:lineRule="exac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资格证明（附复印件）</w:t>
            </w:r>
          </w:p>
        </w:tc>
      </w:tr>
      <w:tr w14:paraId="67E43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1121" w:type="dxa"/>
            <w:vMerge w:val="continue"/>
            <w:vAlign w:val="center"/>
          </w:tcPr>
          <w:p w14:paraId="06A64BA5">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4" w:type="dxa"/>
            <w:vMerge w:val="continue"/>
            <w:vAlign w:val="center"/>
          </w:tcPr>
          <w:p w14:paraId="69B58381">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Merge w:val="continue"/>
            <w:vAlign w:val="center"/>
          </w:tcPr>
          <w:p w14:paraId="477C74F1">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Merge w:val="continue"/>
            <w:vAlign w:val="center"/>
          </w:tcPr>
          <w:p w14:paraId="37F2173E">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Merge w:val="continue"/>
            <w:vAlign w:val="center"/>
          </w:tcPr>
          <w:p w14:paraId="31F7EE6D">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1258" w:type="dxa"/>
            <w:vAlign w:val="center"/>
          </w:tcPr>
          <w:p w14:paraId="215B4587">
            <w:pPr>
              <w:spacing w:line="400" w:lineRule="exac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证书名称</w:t>
            </w:r>
          </w:p>
        </w:tc>
        <w:tc>
          <w:tcPr>
            <w:tcW w:w="884" w:type="dxa"/>
            <w:vAlign w:val="center"/>
          </w:tcPr>
          <w:p w14:paraId="0153DF11">
            <w:pPr>
              <w:spacing w:line="400" w:lineRule="exac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级别</w:t>
            </w:r>
          </w:p>
        </w:tc>
        <w:tc>
          <w:tcPr>
            <w:tcW w:w="1006" w:type="dxa"/>
            <w:vAlign w:val="center"/>
          </w:tcPr>
          <w:p w14:paraId="12D4F4EA">
            <w:pPr>
              <w:spacing w:line="400" w:lineRule="exac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证号</w:t>
            </w:r>
          </w:p>
        </w:tc>
        <w:tc>
          <w:tcPr>
            <w:tcW w:w="885" w:type="dxa"/>
            <w:vAlign w:val="center"/>
          </w:tcPr>
          <w:p w14:paraId="40EA2F23">
            <w:pPr>
              <w:spacing w:line="400" w:lineRule="exac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专业</w:t>
            </w:r>
          </w:p>
        </w:tc>
      </w:tr>
      <w:tr w14:paraId="48AB43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6" w:hRule="atLeast"/>
          <w:jc w:val="center"/>
        </w:trPr>
        <w:tc>
          <w:tcPr>
            <w:tcW w:w="1121" w:type="dxa"/>
            <w:vMerge w:val="restart"/>
            <w:vAlign w:val="center"/>
          </w:tcPr>
          <w:p w14:paraId="64A37B25">
            <w:pPr>
              <w:spacing w:line="400" w:lineRule="exac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管</w:t>
            </w:r>
          </w:p>
          <w:p w14:paraId="1D14AFF0">
            <w:pPr>
              <w:spacing w:line="400" w:lineRule="exac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理</w:t>
            </w:r>
          </w:p>
          <w:p w14:paraId="4DA536B8">
            <w:pPr>
              <w:spacing w:line="400" w:lineRule="exac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人</w:t>
            </w:r>
          </w:p>
          <w:p w14:paraId="5A62DA08">
            <w:pPr>
              <w:spacing w:line="400" w:lineRule="exac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员</w:t>
            </w:r>
          </w:p>
        </w:tc>
        <w:tc>
          <w:tcPr>
            <w:tcW w:w="964" w:type="dxa"/>
            <w:vAlign w:val="center"/>
          </w:tcPr>
          <w:p w14:paraId="54F96737">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7047CAF4">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09B11D18">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3330A0F2">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1258" w:type="dxa"/>
            <w:vAlign w:val="center"/>
          </w:tcPr>
          <w:p w14:paraId="0AA04938">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884" w:type="dxa"/>
            <w:vAlign w:val="center"/>
          </w:tcPr>
          <w:p w14:paraId="47E7E865">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1006" w:type="dxa"/>
            <w:vAlign w:val="center"/>
          </w:tcPr>
          <w:p w14:paraId="65859F35">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885" w:type="dxa"/>
            <w:vAlign w:val="center"/>
          </w:tcPr>
          <w:p w14:paraId="7BB2FCF8">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r>
      <w:tr w14:paraId="42164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95" w:hRule="atLeast"/>
          <w:jc w:val="center"/>
        </w:trPr>
        <w:tc>
          <w:tcPr>
            <w:tcW w:w="1121" w:type="dxa"/>
            <w:vMerge w:val="continue"/>
            <w:vAlign w:val="center"/>
          </w:tcPr>
          <w:p w14:paraId="30A15ABB">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4" w:type="dxa"/>
            <w:vAlign w:val="center"/>
          </w:tcPr>
          <w:p w14:paraId="153A746A">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362EB0C6">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34C4712D">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17399381">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1258" w:type="dxa"/>
            <w:vAlign w:val="center"/>
          </w:tcPr>
          <w:p w14:paraId="5A423C47">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884" w:type="dxa"/>
            <w:vAlign w:val="center"/>
          </w:tcPr>
          <w:p w14:paraId="08C76164">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1006" w:type="dxa"/>
            <w:vAlign w:val="center"/>
          </w:tcPr>
          <w:p w14:paraId="004F2558">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885" w:type="dxa"/>
            <w:vAlign w:val="center"/>
          </w:tcPr>
          <w:p w14:paraId="3928B544">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r>
      <w:tr w14:paraId="3D6C0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6" w:hRule="atLeast"/>
          <w:jc w:val="center"/>
        </w:trPr>
        <w:tc>
          <w:tcPr>
            <w:tcW w:w="1121" w:type="dxa"/>
            <w:vMerge w:val="continue"/>
            <w:vAlign w:val="center"/>
          </w:tcPr>
          <w:p w14:paraId="2235ACE4">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4" w:type="dxa"/>
            <w:vAlign w:val="center"/>
          </w:tcPr>
          <w:p w14:paraId="0EB49F8A">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2584543C">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2D64235C">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71855A4A">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1258" w:type="dxa"/>
            <w:vAlign w:val="center"/>
          </w:tcPr>
          <w:p w14:paraId="3567CAA4">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884" w:type="dxa"/>
            <w:vAlign w:val="center"/>
          </w:tcPr>
          <w:p w14:paraId="1B845BBB">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1006" w:type="dxa"/>
            <w:vAlign w:val="center"/>
          </w:tcPr>
          <w:p w14:paraId="746F781F">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885" w:type="dxa"/>
            <w:vAlign w:val="center"/>
          </w:tcPr>
          <w:p w14:paraId="3746478E">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r>
      <w:tr w14:paraId="274522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1121" w:type="dxa"/>
            <w:vMerge w:val="restart"/>
            <w:vAlign w:val="center"/>
          </w:tcPr>
          <w:p w14:paraId="303B825B">
            <w:pPr>
              <w:spacing w:line="400" w:lineRule="exac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技</w:t>
            </w:r>
          </w:p>
          <w:p w14:paraId="1FC30B2C">
            <w:pPr>
              <w:spacing w:line="400" w:lineRule="exac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术</w:t>
            </w:r>
          </w:p>
          <w:p w14:paraId="43B093C9">
            <w:pPr>
              <w:spacing w:line="400" w:lineRule="exac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人</w:t>
            </w:r>
          </w:p>
          <w:p w14:paraId="56DF3BD2">
            <w:pPr>
              <w:spacing w:line="400" w:lineRule="exac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员</w:t>
            </w:r>
          </w:p>
        </w:tc>
        <w:tc>
          <w:tcPr>
            <w:tcW w:w="964" w:type="dxa"/>
            <w:vAlign w:val="center"/>
          </w:tcPr>
          <w:p w14:paraId="197D1AA2">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332B3DC8">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04AA0520">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57439C5B">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1258" w:type="dxa"/>
            <w:vAlign w:val="center"/>
          </w:tcPr>
          <w:p w14:paraId="00AB6CDA">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884" w:type="dxa"/>
            <w:vAlign w:val="center"/>
          </w:tcPr>
          <w:p w14:paraId="31B8CD99">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1006" w:type="dxa"/>
            <w:vAlign w:val="center"/>
          </w:tcPr>
          <w:p w14:paraId="329EA9C8">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885" w:type="dxa"/>
            <w:vAlign w:val="center"/>
          </w:tcPr>
          <w:p w14:paraId="2410942B">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r>
      <w:tr w14:paraId="0A366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6" w:hRule="atLeast"/>
          <w:jc w:val="center"/>
        </w:trPr>
        <w:tc>
          <w:tcPr>
            <w:tcW w:w="1121" w:type="dxa"/>
            <w:vMerge w:val="continue"/>
            <w:vAlign w:val="center"/>
          </w:tcPr>
          <w:p w14:paraId="2B820955">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4" w:type="dxa"/>
            <w:vAlign w:val="center"/>
          </w:tcPr>
          <w:p w14:paraId="52A42126">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0E816794">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54384CA3">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6658F9B4">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1258" w:type="dxa"/>
            <w:vAlign w:val="center"/>
          </w:tcPr>
          <w:p w14:paraId="7E876063">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884" w:type="dxa"/>
            <w:vAlign w:val="center"/>
          </w:tcPr>
          <w:p w14:paraId="2B7E400C">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1006" w:type="dxa"/>
            <w:vAlign w:val="center"/>
          </w:tcPr>
          <w:p w14:paraId="0C1FDB4F">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885" w:type="dxa"/>
            <w:vAlign w:val="center"/>
          </w:tcPr>
          <w:p w14:paraId="30813216">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r>
      <w:tr w14:paraId="10A29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1121" w:type="dxa"/>
            <w:vMerge w:val="continue"/>
            <w:vAlign w:val="center"/>
          </w:tcPr>
          <w:p w14:paraId="52C43734">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4" w:type="dxa"/>
            <w:vAlign w:val="center"/>
          </w:tcPr>
          <w:p w14:paraId="407D52AC">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7A0ACBC0">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00ACD24F">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05F056FA">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1258" w:type="dxa"/>
            <w:vAlign w:val="center"/>
          </w:tcPr>
          <w:p w14:paraId="19CFB88F">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884" w:type="dxa"/>
            <w:vAlign w:val="center"/>
          </w:tcPr>
          <w:p w14:paraId="558246AD">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1006" w:type="dxa"/>
            <w:vAlign w:val="center"/>
          </w:tcPr>
          <w:p w14:paraId="191E4010">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885" w:type="dxa"/>
            <w:vAlign w:val="center"/>
          </w:tcPr>
          <w:p w14:paraId="0E6FA06C">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r>
      <w:tr w14:paraId="58098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6" w:hRule="atLeast"/>
          <w:jc w:val="center"/>
        </w:trPr>
        <w:tc>
          <w:tcPr>
            <w:tcW w:w="1121" w:type="dxa"/>
            <w:vMerge w:val="restart"/>
            <w:vAlign w:val="center"/>
          </w:tcPr>
          <w:p w14:paraId="6DB5DC42">
            <w:pPr>
              <w:spacing w:line="400" w:lineRule="exac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售后</w:t>
            </w:r>
          </w:p>
          <w:p w14:paraId="62F7331A">
            <w:pPr>
              <w:spacing w:line="400" w:lineRule="exac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服务</w:t>
            </w:r>
          </w:p>
          <w:p w14:paraId="7A52A8D8">
            <w:pPr>
              <w:spacing w:line="400" w:lineRule="exac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人员</w:t>
            </w:r>
          </w:p>
        </w:tc>
        <w:tc>
          <w:tcPr>
            <w:tcW w:w="964" w:type="dxa"/>
            <w:vAlign w:val="center"/>
          </w:tcPr>
          <w:p w14:paraId="492871F6">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7F6184D3">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5687790F">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1DF122C0">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1258" w:type="dxa"/>
            <w:vAlign w:val="center"/>
          </w:tcPr>
          <w:p w14:paraId="3F76DACF">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884" w:type="dxa"/>
            <w:vAlign w:val="center"/>
          </w:tcPr>
          <w:p w14:paraId="14599553">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1006" w:type="dxa"/>
            <w:vAlign w:val="center"/>
          </w:tcPr>
          <w:p w14:paraId="2D6D3EB7">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885" w:type="dxa"/>
            <w:vAlign w:val="center"/>
          </w:tcPr>
          <w:p w14:paraId="27967CEB">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r>
      <w:tr w14:paraId="410BA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1121" w:type="dxa"/>
            <w:vMerge w:val="continue"/>
            <w:vAlign w:val="center"/>
          </w:tcPr>
          <w:p w14:paraId="52BDFAFE">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4" w:type="dxa"/>
            <w:vAlign w:val="center"/>
          </w:tcPr>
          <w:p w14:paraId="4BEE053D">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065D8F09">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0D6687A4">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624DEBF2">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1258" w:type="dxa"/>
            <w:vAlign w:val="center"/>
          </w:tcPr>
          <w:p w14:paraId="56288B50">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884" w:type="dxa"/>
            <w:vAlign w:val="center"/>
          </w:tcPr>
          <w:p w14:paraId="0F8A6DA5">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1006" w:type="dxa"/>
            <w:vAlign w:val="center"/>
          </w:tcPr>
          <w:p w14:paraId="344A0150">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885" w:type="dxa"/>
            <w:vAlign w:val="center"/>
          </w:tcPr>
          <w:p w14:paraId="001532DA">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r>
      <w:tr w14:paraId="3AC95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6" w:hRule="atLeast"/>
          <w:jc w:val="center"/>
        </w:trPr>
        <w:tc>
          <w:tcPr>
            <w:tcW w:w="1121" w:type="dxa"/>
            <w:vMerge w:val="continue"/>
            <w:vAlign w:val="center"/>
          </w:tcPr>
          <w:p w14:paraId="0BE92DAA">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4" w:type="dxa"/>
            <w:vAlign w:val="center"/>
          </w:tcPr>
          <w:p w14:paraId="08B6CE1E">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5D81D309">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47384766">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965" w:type="dxa"/>
            <w:vAlign w:val="center"/>
          </w:tcPr>
          <w:p w14:paraId="57B7CA9B">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1258" w:type="dxa"/>
            <w:vAlign w:val="center"/>
          </w:tcPr>
          <w:p w14:paraId="0B5C4FEA">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884" w:type="dxa"/>
            <w:vAlign w:val="center"/>
          </w:tcPr>
          <w:p w14:paraId="14A30954">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1006" w:type="dxa"/>
            <w:vAlign w:val="center"/>
          </w:tcPr>
          <w:p w14:paraId="7DB7AF90">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c>
          <w:tcPr>
            <w:tcW w:w="885" w:type="dxa"/>
            <w:vAlign w:val="center"/>
          </w:tcPr>
          <w:p w14:paraId="281D9A9E">
            <w:pPr>
              <w:spacing w:line="400" w:lineRule="exact"/>
              <w:rPr>
                <w:rFonts w:hint="eastAsia" w:ascii="仿宋" w:hAnsi="仿宋" w:eastAsia="仿宋" w:cs="仿宋"/>
                <w:bCs/>
                <w:color w:val="000000" w:themeColor="text1"/>
                <w:sz w:val="24"/>
                <w:highlight w:val="none"/>
                <w14:textFill>
                  <w14:solidFill>
                    <w14:schemeClr w14:val="tx1"/>
                  </w14:solidFill>
                </w14:textFill>
              </w:rPr>
            </w:pPr>
          </w:p>
        </w:tc>
      </w:tr>
    </w:tbl>
    <w:p w14:paraId="67F79E28">
      <w:pPr>
        <w:spacing w:line="400" w:lineRule="exact"/>
        <w:jc w:val="center"/>
        <w:rPr>
          <w:rFonts w:hint="eastAsia" w:ascii="仿宋" w:hAnsi="仿宋" w:eastAsia="仿宋" w:cs="仿宋"/>
          <w:b/>
          <w:bCs/>
          <w:color w:val="000000" w:themeColor="text1"/>
          <w:sz w:val="28"/>
          <w:highlight w:val="none"/>
          <w14:textFill>
            <w14:solidFill>
              <w14:schemeClr w14:val="tx1"/>
            </w14:solidFill>
          </w14:textFill>
        </w:rPr>
      </w:pPr>
    </w:p>
    <w:p w14:paraId="317BDBA5">
      <w:pPr>
        <w:adjustRightInd w:val="0"/>
        <w:spacing w:line="400" w:lineRule="exact"/>
        <w:ind w:firstLine="900" w:firstLineChars="375"/>
        <w:jc w:val="lef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比选申请人名称：（盖章）</w:t>
      </w:r>
    </w:p>
    <w:p w14:paraId="47FA9248">
      <w:pPr>
        <w:adjustRightInd w:val="0"/>
        <w:spacing w:line="400" w:lineRule="exact"/>
        <w:ind w:firstLine="900" w:firstLineChars="375"/>
        <w:jc w:val="lef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法定代表人/</w:t>
      </w:r>
      <w:r>
        <w:rPr>
          <w:rFonts w:hint="eastAsia" w:ascii="仿宋" w:hAnsi="仿宋" w:eastAsia="仿宋" w:cs="仿宋"/>
          <w:color w:val="000000" w:themeColor="text1"/>
          <w:sz w:val="24"/>
          <w:szCs w:val="24"/>
          <w:highlight w:val="none"/>
          <w14:textFill>
            <w14:solidFill>
              <w14:schemeClr w14:val="tx1"/>
            </w14:solidFill>
          </w14:textFill>
        </w:rPr>
        <w:t>单位负责人</w:t>
      </w:r>
      <w:r>
        <w:rPr>
          <w:rFonts w:hint="eastAsia" w:ascii="仿宋" w:hAnsi="仿宋" w:eastAsia="仿宋" w:cs="仿宋"/>
          <w:color w:val="000000" w:themeColor="text1"/>
          <w:sz w:val="24"/>
          <w:highlight w:val="none"/>
          <w14:textFill>
            <w14:solidFill>
              <w14:schemeClr w14:val="tx1"/>
            </w14:solidFill>
          </w14:textFill>
        </w:rPr>
        <w:t>或授权代表（签字）</w:t>
      </w:r>
      <w:r>
        <w:rPr>
          <w:rFonts w:hint="eastAsia" w:ascii="仿宋" w:hAnsi="仿宋" w:eastAsia="仿宋" w:cs="仿宋"/>
          <w:bCs/>
          <w:color w:val="000000" w:themeColor="text1"/>
          <w:sz w:val="24"/>
          <w:highlight w:val="none"/>
          <w14:textFill>
            <w14:solidFill>
              <w14:schemeClr w14:val="tx1"/>
            </w14:solidFill>
          </w14:textFill>
        </w:rPr>
        <w:t>：</w:t>
      </w:r>
    </w:p>
    <w:p w14:paraId="3ABA9427">
      <w:pPr>
        <w:adjustRightInd w:val="0"/>
        <w:spacing w:line="400" w:lineRule="exact"/>
        <w:ind w:firstLine="900" w:firstLineChars="375"/>
        <w:jc w:val="left"/>
        <w:rPr>
          <w:rFonts w:hint="eastAsia" w:ascii="仿宋" w:hAnsi="仿宋" w:eastAsia="仿宋" w:cs="仿宋"/>
          <w:bCs/>
          <w:color w:val="000000" w:themeColor="text1"/>
          <w:sz w:val="24"/>
          <w:highlight w:val="none"/>
          <w14:textFill>
            <w14:solidFill>
              <w14:schemeClr w14:val="tx1"/>
            </w14:solidFill>
          </w14:textFill>
        </w:rPr>
      </w:pPr>
      <w:r>
        <w:rPr>
          <w:rFonts w:hint="eastAsia" w:ascii="仿宋" w:hAnsi="仿宋" w:eastAsia="仿宋" w:cs="仿宋"/>
          <w:bCs/>
          <w:color w:val="000000" w:themeColor="text1"/>
          <w:sz w:val="24"/>
          <w:highlight w:val="none"/>
          <w14:textFill>
            <w14:solidFill>
              <w14:schemeClr w14:val="tx1"/>
            </w14:solidFill>
          </w14:textFill>
        </w:rPr>
        <w:t>日期：</w:t>
      </w:r>
    </w:p>
    <w:p w14:paraId="43D8F500">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p>
    <w:p w14:paraId="76B2B261">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p>
    <w:p w14:paraId="22B1794A">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p>
    <w:p w14:paraId="65C8E2F3">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p>
    <w:p w14:paraId="56EAFBBB">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p>
    <w:p w14:paraId="5AFADEF1">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p>
    <w:p w14:paraId="56604CF4">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p>
    <w:p w14:paraId="0F8AD684">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p>
    <w:p w14:paraId="2D4396BB">
      <w:pPr>
        <w:widowControl/>
        <w:jc w:val="lef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br w:type="page"/>
      </w:r>
    </w:p>
    <w:p w14:paraId="4BD37F1C">
      <w:pPr>
        <w:pStyle w:val="2"/>
        <w:pageBreakBefore/>
        <w:spacing w:line="240" w:lineRule="atLeast"/>
        <w:jc w:val="center"/>
        <w:rPr>
          <w:rFonts w:hint="eastAsia" w:ascii="仿宋" w:hAnsi="仿宋" w:eastAsia="仿宋" w:cs="仿宋"/>
          <w:bCs w:val="0"/>
          <w:color w:val="000000" w:themeColor="text1"/>
          <w:sz w:val="36"/>
          <w:highlight w:val="none"/>
          <w14:textFill>
            <w14:solidFill>
              <w14:schemeClr w14:val="tx1"/>
            </w14:solidFill>
          </w14:textFill>
        </w:rPr>
      </w:pPr>
      <w:bookmarkStart w:id="138" w:name="_Toc57726982"/>
      <w:bookmarkStart w:id="139" w:name="_Toc217446092"/>
      <w:r>
        <w:rPr>
          <w:rFonts w:hint="eastAsia" w:ascii="仿宋" w:hAnsi="仿宋" w:eastAsia="仿宋" w:cs="仿宋"/>
          <w:bCs w:val="0"/>
          <w:color w:val="000000" w:themeColor="text1"/>
          <w:sz w:val="36"/>
          <w:highlight w:val="none"/>
          <w14:textFill>
            <w14:solidFill>
              <w14:schemeClr w14:val="tx1"/>
            </w14:solidFill>
          </w14:textFill>
        </w:rPr>
        <w:t>第四章资格证明文件</w:t>
      </w:r>
      <w:bookmarkEnd w:id="138"/>
      <w:bookmarkEnd w:id="139"/>
    </w:p>
    <w:p w14:paraId="7CD64BF0">
      <w:pPr>
        <w:spacing w:line="400" w:lineRule="exact"/>
        <w:jc w:val="center"/>
        <w:rPr>
          <w:rFonts w:hint="eastAsia" w:ascii="仿宋" w:hAnsi="仿宋" w:eastAsia="仿宋" w:cs="仿宋"/>
          <w:color w:val="000000" w:themeColor="text1"/>
          <w:highlight w:val="none"/>
          <w14:textFill>
            <w14:solidFill>
              <w14:schemeClr w14:val="tx1"/>
            </w14:solidFill>
          </w14:textFill>
        </w:rPr>
      </w:pPr>
    </w:p>
    <w:p w14:paraId="5258EAE1">
      <w:pPr>
        <w:spacing w:line="360" w:lineRule="auto"/>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一、比选申请人（供应商）应提交的资格证明材料</w:t>
      </w:r>
    </w:p>
    <w:p w14:paraId="7637B3F7">
      <w:pPr>
        <w:spacing w:line="360" w:lineRule="auto"/>
        <w:ind w:firstLine="460" w:firstLineChars="192"/>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（1）具有独立承担民事责任的能力（提供三证合一的营业执照）；</w:t>
      </w:r>
    </w:p>
    <w:p w14:paraId="3D4A139C">
      <w:pPr>
        <w:spacing w:line="360" w:lineRule="auto"/>
        <w:ind w:firstLine="460" w:firstLineChars="192"/>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（2）具备健全的财务会计制度的证明材料（可提供承诺函）；</w:t>
      </w:r>
    </w:p>
    <w:p w14:paraId="74775467">
      <w:pPr>
        <w:spacing w:line="360" w:lineRule="auto"/>
        <w:ind w:firstLine="460" w:firstLineChars="192"/>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（3）具备良好商业信誉的证明材料（可提供承诺函）；</w:t>
      </w:r>
    </w:p>
    <w:p w14:paraId="353F59F9">
      <w:pPr>
        <w:spacing w:line="360" w:lineRule="auto"/>
        <w:ind w:firstLine="460" w:firstLineChars="192"/>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（4）具有依法缴纳税收和社会保障资金的良好记录（可提供承诺函）；</w:t>
      </w:r>
    </w:p>
    <w:p w14:paraId="4C7609C8">
      <w:pPr>
        <w:spacing w:line="360" w:lineRule="auto"/>
        <w:ind w:firstLine="460" w:firstLineChars="192"/>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（5）具备履行合同所必需的设备和专业技术能力的证明材料（可提供承诺函）；</w:t>
      </w:r>
    </w:p>
    <w:p w14:paraId="31C478DB">
      <w:pPr>
        <w:spacing w:line="360" w:lineRule="auto"/>
        <w:ind w:firstLine="460" w:firstLineChars="192"/>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（6）参加采购活动前3年内在经营活动中没有重大违法记录的承诺函；</w:t>
      </w:r>
    </w:p>
    <w:p w14:paraId="43275DAE">
      <w:pPr>
        <w:spacing w:line="360" w:lineRule="auto"/>
        <w:ind w:firstLine="460" w:firstLineChars="192"/>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（7）具备法律、行政法规规定的其他条件的证明材料（可提供承诺函）；</w:t>
      </w:r>
    </w:p>
    <w:p w14:paraId="489D4671">
      <w:pPr>
        <w:spacing w:line="360" w:lineRule="auto"/>
        <w:ind w:firstLine="460" w:firstLineChars="192"/>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（8）按照规定购买了比选文件（由代理机构提供比选申请人购买比选文件情况的相关证明材料，供应商不用提供证明材料）；</w:t>
      </w:r>
    </w:p>
    <w:p w14:paraId="2F936257">
      <w:pPr>
        <w:spacing w:line="360" w:lineRule="auto"/>
        <w:ind w:firstLine="460" w:firstLineChars="192"/>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（9）法定代表人/单位负责人授权书原件（①附法定代表人/单位负责人身份证明材料复印件；②法定代表人/单位负责人参与比选时不需要提供）；</w:t>
      </w:r>
    </w:p>
    <w:p w14:paraId="361B6A28">
      <w:pPr>
        <w:spacing w:line="360" w:lineRule="auto"/>
        <w:ind w:firstLine="460" w:firstLineChars="192"/>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（10）被授权代表的身份证明材料复印件；</w:t>
      </w:r>
    </w:p>
    <w:p w14:paraId="254C723E">
      <w:pPr>
        <w:spacing w:line="360" w:lineRule="auto"/>
        <w:ind w:firstLine="460" w:firstLineChars="192"/>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说明：</w:t>
      </w:r>
    </w:p>
    <w:p w14:paraId="2B1EA4E2">
      <w:pPr>
        <w:ind w:firstLine="463" w:firstLineChars="192"/>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1）供应商提供的以上资格证明材料为复印件的（除身份证明材料复印件、代理机构出具的购买比选文件证明材料）均应加盖供应商公章(鲜章)。</w:t>
      </w:r>
    </w:p>
    <w:p w14:paraId="457B13E4">
      <w:pPr>
        <w:spacing w:line="360" w:lineRule="auto"/>
        <w:ind w:firstLine="463" w:firstLineChars="192"/>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2）供应商应对其所提供的资格证明材料来源的合法性、真实性负责。</w:t>
      </w:r>
    </w:p>
    <w:p w14:paraId="30EEA383">
      <w:pPr>
        <w:pStyle w:val="2"/>
        <w:pageBreakBefore/>
        <w:spacing w:line="360" w:lineRule="auto"/>
        <w:jc w:val="center"/>
        <w:rPr>
          <w:rFonts w:hint="eastAsia" w:ascii="仿宋" w:hAnsi="仿宋" w:eastAsia="仿宋" w:cs="仿宋"/>
          <w:bCs w:val="0"/>
          <w:color w:val="000000" w:themeColor="text1"/>
          <w:sz w:val="36"/>
          <w:highlight w:val="none"/>
          <w14:textFill>
            <w14:solidFill>
              <w14:schemeClr w14:val="tx1"/>
            </w14:solidFill>
          </w14:textFill>
        </w:rPr>
      </w:pPr>
      <w:bookmarkStart w:id="140" w:name="_Toc57726983"/>
      <w:bookmarkStart w:id="141" w:name="_Toc217446093"/>
      <w:r>
        <w:rPr>
          <w:rFonts w:hint="eastAsia" w:ascii="仿宋" w:hAnsi="仿宋" w:eastAsia="仿宋" w:cs="仿宋"/>
          <w:bCs w:val="0"/>
          <w:color w:val="000000" w:themeColor="text1"/>
          <w:sz w:val="36"/>
          <w:highlight w:val="none"/>
          <w14:textFill>
            <w14:solidFill>
              <w14:schemeClr w14:val="tx1"/>
            </w14:solidFill>
          </w14:textFill>
        </w:rPr>
        <w:t>第五章比选项目及要求</w:t>
      </w:r>
      <w:bookmarkEnd w:id="140"/>
      <w:bookmarkEnd w:id="141"/>
    </w:p>
    <w:p w14:paraId="67B5189D">
      <w:pPr>
        <w:spacing w:line="360" w:lineRule="auto"/>
        <w:ind w:firstLine="463" w:firstLineChars="192"/>
        <w:rPr>
          <w:rFonts w:hint="eastAsia" w:ascii="仿宋" w:hAnsi="仿宋" w:eastAsia="仿宋" w:cs="仿宋"/>
          <w:b/>
          <w:color w:val="000000" w:themeColor="text1"/>
          <w:sz w:val="24"/>
          <w:szCs w:val="24"/>
          <w:highlight w:val="none"/>
          <w14:textFill>
            <w14:solidFill>
              <w14:schemeClr w14:val="tx1"/>
            </w14:solidFill>
          </w14:textFill>
        </w:rPr>
      </w:pPr>
      <w:bookmarkStart w:id="142" w:name="_Toc217446095"/>
      <w:r>
        <w:rPr>
          <w:rFonts w:hint="eastAsia" w:ascii="仿宋" w:hAnsi="仿宋" w:eastAsia="仿宋" w:cs="仿宋"/>
          <w:b/>
          <w:color w:val="000000" w:themeColor="text1"/>
          <w:sz w:val="24"/>
          <w:szCs w:val="24"/>
          <w:highlight w:val="none"/>
          <w14:textFill>
            <w14:solidFill>
              <w14:schemeClr w14:val="tx1"/>
            </w14:solidFill>
          </w14:textFill>
        </w:rPr>
        <w:t>前提：本章采购需求中标注“★”号的条款为本次比选采购项目的实质性要求，比选申请人不满足的，将按照无效响应处理。</w:t>
      </w:r>
    </w:p>
    <w:p w14:paraId="6C71354B">
      <w:pPr>
        <w:pStyle w:val="3"/>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一、项目概述</w:t>
      </w:r>
    </w:p>
    <w:p w14:paraId="546FBF61">
      <w:pPr>
        <w:pStyle w:val="3"/>
        <w:keepNext/>
        <w:keepLines/>
        <w:pageBreakBefore w:val="0"/>
        <w:widowControl w:val="0"/>
        <w:kinsoku/>
        <w:wordWrap/>
        <w:overflowPunct/>
        <w:topLinePunct w:val="0"/>
        <w:autoSpaceDE/>
        <w:autoSpaceDN/>
        <w:bidi w:val="0"/>
        <w:adjustRightInd/>
        <w:snapToGrid/>
        <w:ind w:firstLine="480" w:firstLineChars="200"/>
        <w:textAlignment w:val="auto"/>
        <w:rPr>
          <w:rFonts w:hint="eastAsia" w:ascii="仿宋" w:hAnsi="仿宋" w:eastAsia="仿宋" w:cs="仿宋"/>
          <w:b w:val="0"/>
          <w:bCs w:val="0"/>
          <w:kern w:val="0"/>
          <w:sz w:val="24"/>
          <w:szCs w:val="24"/>
          <w:lang w:val="en-US" w:eastAsia="zh-CN" w:bidi="ar-SA"/>
        </w:rPr>
      </w:pPr>
      <w:r>
        <w:rPr>
          <w:rFonts w:hint="eastAsia" w:ascii="仿宋" w:hAnsi="仿宋" w:eastAsia="仿宋" w:cs="仿宋"/>
          <w:b w:val="0"/>
          <w:bCs w:val="0"/>
          <w:kern w:val="0"/>
          <w:sz w:val="24"/>
          <w:szCs w:val="24"/>
          <w:lang w:val="en-US" w:eastAsia="zh-CN" w:bidi="ar-SA"/>
        </w:rPr>
        <w:t>本项目共1个包，采购凉山彝族自治州中心血站办公用品配送供应商1名。</w:t>
      </w:r>
    </w:p>
    <w:p w14:paraId="3ED9D2FC">
      <w:pPr>
        <w:pStyle w:val="3"/>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color w:val="000000" w:themeColor="text1"/>
          <w:highlight w:val="none"/>
          <w14:textFill>
            <w14:solidFill>
              <w14:schemeClr w14:val="tx1"/>
            </w14:solidFill>
          </w14:textFill>
        </w:rPr>
        <w:t>★二、商务要求</w:t>
      </w:r>
    </w:p>
    <w:p w14:paraId="7399B982">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1、交货时间及交货地点：</w:t>
      </w:r>
    </w:p>
    <w:p w14:paraId="6B6EB752">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1.1交货时间：收到比选人的订单后</w:t>
      </w:r>
      <w:r>
        <w:rPr>
          <w:rFonts w:hint="eastAsia" w:ascii="仿宋" w:hAnsi="仿宋" w:eastAsia="仿宋" w:cs="仿宋"/>
          <w:sz w:val="24"/>
          <w:szCs w:val="24"/>
          <w:lang w:val="en-US" w:eastAsia="zh-CN"/>
        </w:rPr>
        <w:t>10</w:t>
      </w:r>
      <w:r>
        <w:rPr>
          <w:rFonts w:hint="eastAsia" w:ascii="仿宋" w:hAnsi="仿宋" w:eastAsia="仿宋" w:cs="仿宋"/>
          <w:sz w:val="24"/>
          <w:szCs w:val="24"/>
        </w:rPr>
        <w:t>个工作日内交付比选人。</w:t>
      </w:r>
    </w:p>
    <w:p w14:paraId="117BB1D0">
      <w:p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1.2交货地点：</w:t>
      </w:r>
      <w:r>
        <w:rPr>
          <w:rFonts w:hint="eastAsia" w:ascii="仿宋" w:hAnsi="仿宋" w:eastAsia="仿宋" w:cs="仿宋"/>
          <w:sz w:val="24"/>
          <w:szCs w:val="24"/>
          <w:lang w:val="en-US" w:eastAsia="zh-CN"/>
        </w:rPr>
        <w:t>凉山彝族自治州中心血站</w:t>
      </w:r>
      <w:r>
        <w:rPr>
          <w:rFonts w:hint="eastAsia" w:ascii="仿宋" w:hAnsi="仿宋" w:eastAsia="仿宋" w:cs="仿宋"/>
          <w:sz w:val="24"/>
          <w:szCs w:val="24"/>
        </w:rPr>
        <w:t>。</w:t>
      </w:r>
    </w:p>
    <w:p w14:paraId="77657D6A">
      <w:pPr>
        <w:numPr>
          <w:ilvl w:val="0"/>
          <w:numId w:val="3"/>
        </w:numPr>
        <w:spacing w:line="360" w:lineRule="auto"/>
        <w:ind w:firstLine="480" w:firstLineChars="200"/>
        <w:rPr>
          <w:rFonts w:hint="eastAsia" w:ascii="仿宋" w:hAnsi="仿宋" w:eastAsia="仿宋" w:cs="仿宋"/>
          <w:sz w:val="24"/>
          <w:szCs w:val="24"/>
        </w:rPr>
      </w:pPr>
      <w:r>
        <w:rPr>
          <w:rFonts w:hint="eastAsia" w:ascii="仿宋" w:hAnsi="仿宋" w:eastAsia="仿宋" w:cs="仿宋"/>
          <w:sz w:val="24"/>
          <w:szCs w:val="24"/>
        </w:rPr>
        <w:t>付款方法和条件：</w:t>
      </w:r>
    </w:p>
    <w:p w14:paraId="7CE7BFA6">
      <w:pPr>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2.1付款方式为季付。采购人于次季度5日前结合送货单对供应商提供的产品数量及应付款总额进行确认，确认无误后，供应商应向采购人提供合法有效等额完税发票，采购人收到供应商开具的正式发票后 10个工作日内转账到供应商指定账户；最终结算价格不得超过10万元。</w:t>
      </w:r>
    </w:p>
    <w:p w14:paraId="27D9E175">
      <w:pPr>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2.2结算方式：所有产品的结算价格按照中选单价根据实际交货数量据实结算，供货期内单价不予调整。</w:t>
      </w:r>
    </w:p>
    <w:p w14:paraId="464C5683">
      <w:pPr>
        <w:spacing w:line="360" w:lineRule="auto"/>
        <w:ind w:firstLine="480" w:firstLineChars="200"/>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2.3本合同采购人向供应商支付的货款均为含税的固定包干价，包括不限于成本、利润、包装、运输、仓储、损耗、保险、管理、税费、人工费、检验费等一切费用，除此之外，无需再向供应商支付其他任何费用。</w:t>
      </w:r>
    </w:p>
    <w:p w14:paraId="48836CD9">
      <w:pPr>
        <w:spacing w:before="80" w:after="80" w:line="360" w:lineRule="auto"/>
        <w:ind w:firstLine="482" w:firstLineChars="200"/>
        <w:rPr>
          <w:rFonts w:hint="eastAsia" w:ascii="仿宋" w:hAnsi="仿宋" w:eastAsia="仿宋" w:cs="仿宋"/>
          <w:b/>
          <w:bCs/>
          <w:color w:val="000000"/>
          <w:sz w:val="24"/>
          <w:szCs w:val="24"/>
        </w:rPr>
      </w:pPr>
      <w:r>
        <w:rPr>
          <w:rFonts w:hint="eastAsia" w:ascii="仿宋" w:hAnsi="仿宋" w:eastAsia="仿宋" w:cs="仿宋"/>
          <w:b/>
          <w:bCs/>
          <w:color w:val="000000"/>
          <w:sz w:val="24"/>
          <w:szCs w:val="24"/>
          <w:lang w:val="en-US" w:eastAsia="zh-CN"/>
        </w:rPr>
        <w:t>3</w:t>
      </w:r>
      <w:r>
        <w:rPr>
          <w:rFonts w:hint="eastAsia" w:ascii="仿宋" w:hAnsi="仿宋" w:eastAsia="仿宋" w:cs="仿宋"/>
          <w:b/>
          <w:bCs/>
          <w:color w:val="000000"/>
          <w:sz w:val="24"/>
          <w:szCs w:val="24"/>
        </w:rPr>
        <w:t>.交货及验收标准：</w:t>
      </w:r>
    </w:p>
    <w:p w14:paraId="26B38D47">
      <w:pPr>
        <w:spacing w:before="80" w:after="80"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rPr>
        <w:t>.1合同签订生效后，供应商在接到采购人正式通知的前提下按指定时间专人完成配送并交付采购人验收。</w:t>
      </w:r>
    </w:p>
    <w:p w14:paraId="06173430">
      <w:pPr>
        <w:spacing w:before="80" w:after="80"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rPr>
        <w:t>.2供应商提供的产品需符合最新的国家相关技术标准，国家有出台新的更高标准的，以新的更高标准为准。</w:t>
      </w:r>
    </w:p>
    <w:p w14:paraId="704556FA">
      <w:pPr>
        <w:spacing w:before="80" w:after="80"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3</w:t>
      </w:r>
      <w:r>
        <w:rPr>
          <w:rFonts w:hint="eastAsia" w:ascii="仿宋" w:hAnsi="仿宋" w:eastAsia="仿宋" w:cs="仿宋"/>
          <w:color w:val="000000"/>
          <w:sz w:val="24"/>
          <w:szCs w:val="24"/>
        </w:rPr>
        <w:t>.3针对所提供的货品，能及时提供相关票据、合格证、质量检测报告等。</w:t>
      </w:r>
    </w:p>
    <w:p w14:paraId="26C9B9CC">
      <w:pPr>
        <w:spacing w:before="80" w:after="80"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3.4</w:t>
      </w:r>
      <w:r>
        <w:rPr>
          <w:rFonts w:hint="eastAsia" w:ascii="仿宋" w:hAnsi="仿宋" w:eastAsia="仿宋" w:cs="仿宋"/>
          <w:color w:val="000000"/>
          <w:sz w:val="24"/>
          <w:szCs w:val="24"/>
        </w:rPr>
        <w:t>验收标准：供应商应保证采购清单上列明各类货物的需求数量与实际到数量相符；因客观原因导致到货数量与需求数量存在一定误差的，比选人有权选择按实际送货数量收货或者要求供应商补足货物重量。</w:t>
      </w:r>
    </w:p>
    <w:p w14:paraId="0ADD13AE">
      <w:pPr>
        <w:spacing w:before="80" w:after="80"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如供应商在同一个月之内出现2次及以上数量不符或者同一个月累计误差占总供货量2%及以上的，比选人有权取消供应商的供货资格，另选其他供货商供货。</w:t>
      </w:r>
    </w:p>
    <w:p w14:paraId="2063DE4B">
      <w:pPr>
        <w:spacing w:before="80" w:after="80"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3.5</w:t>
      </w:r>
      <w:r>
        <w:rPr>
          <w:rFonts w:hint="eastAsia" w:ascii="仿宋" w:hAnsi="仿宋" w:eastAsia="仿宋" w:cs="仿宋"/>
          <w:color w:val="000000"/>
          <w:sz w:val="24"/>
          <w:szCs w:val="24"/>
        </w:rPr>
        <w:t>品种和质量验收不合格的货品，比选人有权要求供应商更换合格货物，因此给比选人造成损失的，由供应商承担赔偿责任，同时供应商应积极采取补救措施，减轻比选人损失。</w:t>
      </w:r>
    </w:p>
    <w:p w14:paraId="7ECE15E2">
      <w:pPr>
        <w:spacing w:before="80" w:after="80"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3.6</w:t>
      </w:r>
      <w:r>
        <w:rPr>
          <w:rFonts w:hint="eastAsia" w:ascii="仿宋" w:hAnsi="仿宋" w:eastAsia="仿宋" w:cs="仿宋"/>
          <w:color w:val="000000"/>
          <w:sz w:val="24"/>
          <w:szCs w:val="24"/>
        </w:rPr>
        <w:t>供应商应按比选人实际日需备货，以实际采购量为准进行结算。</w:t>
      </w:r>
    </w:p>
    <w:p w14:paraId="69FC77F2">
      <w:pPr>
        <w:spacing w:before="80" w:after="80"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3.7</w:t>
      </w:r>
      <w:r>
        <w:rPr>
          <w:rFonts w:hint="eastAsia" w:ascii="仿宋" w:hAnsi="仿宋" w:eastAsia="仿宋" w:cs="仿宋"/>
          <w:color w:val="000000"/>
          <w:sz w:val="24"/>
          <w:szCs w:val="24"/>
        </w:rPr>
        <w:t>比选人有权不定期抽取样品送有关部门进行检测。</w:t>
      </w:r>
    </w:p>
    <w:p w14:paraId="519BE954">
      <w:pPr>
        <w:spacing w:before="80" w:after="80" w:line="360" w:lineRule="auto"/>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lang w:val="en-US" w:eastAsia="zh-CN"/>
        </w:rPr>
        <w:t>3.8</w:t>
      </w:r>
      <w:r>
        <w:rPr>
          <w:rFonts w:hint="eastAsia" w:ascii="仿宋" w:hAnsi="仿宋" w:eastAsia="仿宋" w:cs="仿宋"/>
          <w:color w:val="000000"/>
          <w:sz w:val="24"/>
          <w:szCs w:val="24"/>
        </w:rPr>
        <w:t>采购清单中未列品种，以成都市物价管理部门公布的市场价或则周边市场价为基数，按照中选单价合计与单价限价合计计算优惠率后据实结算。</w:t>
      </w:r>
    </w:p>
    <w:p w14:paraId="38A91A98">
      <w:pPr>
        <w:tabs>
          <w:tab w:val="left" w:pos="7665"/>
        </w:tabs>
        <w:spacing w:line="360" w:lineRule="auto"/>
        <w:ind w:firstLine="482" w:firstLineChars="200"/>
        <w:rPr>
          <w:rFonts w:hint="eastAsia" w:ascii="仿宋" w:hAnsi="仿宋" w:eastAsia="仿宋" w:cs="仿宋"/>
          <w:b/>
          <w:color w:val="000000"/>
          <w:kern w:val="0"/>
          <w:sz w:val="24"/>
          <w:szCs w:val="24"/>
        </w:rPr>
      </w:pPr>
      <w:r>
        <w:rPr>
          <w:rFonts w:hint="eastAsia" w:ascii="仿宋" w:hAnsi="仿宋" w:eastAsia="仿宋" w:cs="仿宋"/>
          <w:b/>
          <w:color w:val="000000"/>
          <w:kern w:val="0"/>
          <w:sz w:val="24"/>
          <w:szCs w:val="24"/>
          <w:lang w:val="en-US" w:eastAsia="zh-CN"/>
        </w:rPr>
        <w:t>4</w:t>
      </w:r>
      <w:r>
        <w:rPr>
          <w:rFonts w:hint="eastAsia" w:ascii="仿宋" w:hAnsi="仿宋" w:eastAsia="仿宋" w:cs="仿宋"/>
          <w:b/>
          <w:color w:val="000000"/>
          <w:kern w:val="0"/>
          <w:sz w:val="24"/>
          <w:szCs w:val="24"/>
        </w:rPr>
        <w:t>.报价要求：本项目采用固定总价，供应商报价为单项限价及单项合计总价；采购清单上的各单项内容报价不能超过给定的单价最高限价和合计限价，否则作无效响应处理。</w:t>
      </w:r>
    </w:p>
    <w:p w14:paraId="6921A7B9">
      <w:pPr>
        <w:ind w:firstLine="482" w:firstLineChars="200"/>
        <w:rPr>
          <w:rFonts w:hint="eastAsia" w:ascii="仿宋" w:hAnsi="仿宋" w:eastAsia="仿宋" w:cs="仿宋"/>
        </w:rPr>
      </w:pPr>
      <w:r>
        <w:rPr>
          <w:rFonts w:hint="eastAsia" w:ascii="仿宋" w:hAnsi="仿宋" w:eastAsia="仿宋" w:cs="仿宋"/>
          <w:b/>
          <w:color w:val="000000"/>
          <w:kern w:val="0"/>
          <w:sz w:val="24"/>
          <w:szCs w:val="24"/>
          <w:lang w:val="en-US" w:eastAsia="zh-CN"/>
        </w:rPr>
        <w:t>5</w:t>
      </w:r>
      <w:r>
        <w:rPr>
          <w:rFonts w:hint="eastAsia" w:ascii="仿宋" w:hAnsi="仿宋" w:eastAsia="仿宋" w:cs="仿宋"/>
          <w:b/>
          <w:color w:val="000000"/>
          <w:kern w:val="0"/>
          <w:sz w:val="24"/>
          <w:szCs w:val="24"/>
        </w:rPr>
        <w:t>.本次采购的配送货物的总金额达到</w:t>
      </w:r>
      <w:r>
        <w:rPr>
          <w:rFonts w:hint="eastAsia" w:ascii="仿宋" w:hAnsi="仿宋" w:eastAsia="仿宋" w:cs="仿宋"/>
          <w:b/>
          <w:color w:val="000000"/>
          <w:kern w:val="0"/>
          <w:sz w:val="24"/>
          <w:szCs w:val="24"/>
          <w:lang w:val="en-US" w:eastAsia="zh-CN"/>
        </w:rPr>
        <w:t>10</w:t>
      </w:r>
      <w:r>
        <w:rPr>
          <w:rFonts w:hint="eastAsia" w:ascii="仿宋" w:hAnsi="仿宋" w:eastAsia="仿宋" w:cs="仿宋"/>
          <w:b/>
          <w:color w:val="000000"/>
          <w:kern w:val="0"/>
          <w:sz w:val="24"/>
          <w:szCs w:val="24"/>
        </w:rPr>
        <w:t>万元，自动解除采购合同。</w:t>
      </w:r>
    </w:p>
    <w:p w14:paraId="5E77387B">
      <w:pPr>
        <w:pStyle w:val="3"/>
        <w:rPr>
          <w:rFonts w:hint="eastAsia" w:ascii="仿宋" w:hAnsi="仿宋" w:eastAsia="仿宋" w:cs="仿宋"/>
          <w:bCs w:val="0"/>
          <w:sz w:val="24"/>
          <w:szCs w:val="24"/>
        </w:rPr>
      </w:pPr>
      <w:r>
        <w:rPr>
          <w:rFonts w:hint="eastAsia" w:ascii="仿宋" w:hAnsi="仿宋" w:eastAsia="仿宋" w:cs="仿宋"/>
          <w:color w:val="000000" w:themeColor="text1"/>
          <w:highlight w:val="none"/>
          <w14:textFill>
            <w14:solidFill>
              <w14:schemeClr w14:val="tx1"/>
            </w14:solidFill>
          </w14:textFill>
        </w:rPr>
        <w:t>三、技术、服务要求</w:t>
      </w:r>
      <w:bookmarkEnd w:id="142"/>
    </w:p>
    <w:p w14:paraId="0699C815">
      <w:pPr>
        <w:keepNext w:val="0"/>
        <w:keepLines w:val="0"/>
        <w:widowControl/>
        <w:suppressLineNumbers w:val="0"/>
        <w:jc w:val="both"/>
        <w:textAlignment w:val="center"/>
        <w:rPr>
          <w:rFonts w:hint="eastAsia" w:ascii="仿宋" w:hAnsi="仿宋" w:eastAsia="仿宋" w:cs="仿宋"/>
        </w:rPr>
      </w:pPr>
      <w:r>
        <w:rPr>
          <w:rFonts w:hint="eastAsia" w:ascii="仿宋" w:hAnsi="仿宋" w:eastAsia="仿宋" w:cs="仿宋"/>
          <w:b w:val="0"/>
          <w:bCs w:val="0"/>
          <w:i w:val="0"/>
          <w:iCs w:val="0"/>
          <w:color w:val="000000"/>
          <w:kern w:val="0"/>
          <w:sz w:val="21"/>
          <w:szCs w:val="21"/>
          <w:u w:val="none"/>
          <w:lang w:val="en-US" w:eastAsia="zh-CN" w:bidi="ar"/>
        </w:rPr>
        <w:t>办公用品采购清单：</w:t>
      </w:r>
    </w:p>
    <w:tbl>
      <w:tblPr>
        <w:tblStyle w:val="22"/>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6"/>
        <w:gridCol w:w="1739"/>
        <w:gridCol w:w="3115"/>
        <w:gridCol w:w="624"/>
        <w:gridCol w:w="762"/>
        <w:gridCol w:w="1226"/>
      </w:tblGrid>
      <w:tr w14:paraId="7004D9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F988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序号</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2174A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产品名称</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A019F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sz w:val="21"/>
                <w:szCs w:val="21"/>
                <w:u w:val="none"/>
              </w:rPr>
              <w:t>技术参数要求/规格</w:t>
            </w:r>
          </w:p>
        </w:tc>
        <w:tc>
          <w:tcPr>
            <w:tcW w:w="6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7E96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单位</w:t>
            </w:r>
          </w:p>
        </w:tc>
        <w:tc>
          <w:tcPr>
            <w:tcW w:w="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4504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数量</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62A1A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eastAsia="zh-CN"/>
              </w:rPr>
            </w:pPr>
            <w:r>
              <w:rPr>
                <w:rFonts w:hint="eastAsia" w:ascii="仿宋" w:hAnsi="仿宋" w:eastAsia="仿宋" w:cs="仿宋"/>
                <w:b w:val="0"/>
                <w:bCs w:val="0"/>
                <w:i w:val="0"/>
                <w:iCs w:val="0"/>
                <w:color w:val="000000"/>
                <w:sz w:val="21"/>
                <w:szCs w:val="21"/>
                <w:u w:val="none"/>
              </w:rPr>
              <w:t>单价最高限价</w:t>
            </w:r>
            <w:r>
              <w:rPr>
                <w:rFonts w:hint="eastAsia" w:ascii="仿宋" w:hAnsi="仿宋" w:eastAsia="仿宋" w:cs="仿宋"/>
                <w:b w:val="0"/>
                <w:bCs w:val="0"/>
                <w:i w:val="0"/>
                <w:iCs w:val="0"/>
                <w:color w:val="000000"/>
                <w:sz w:val="21"/>
                <w:szCs w:val="21"/>
                <w:u w:val="none"/>
                <w:lang w:eastAsia="zh-CN"/>
              </w:rPr>
              <w:t>（</w:t>
            </w:r>
            <w:r>
              <w:rPr>
                <w:rFonts w:hint="eastAsia" w:ascii="仿宋" w:hAnsi="仿宋" w:eastAsia="仿宋" w:cs="仿宋"/>
                <w:b w:val="0"/>
                <w:bCs w:val="0"/>
                <w:i w:val="0"/>
                <w:iCs w:val="0"/>
                <w:color w:val="000000"/>
                <w:sz w:val="21"/>
                <w:szCs w:val="21"/>
                <w:u w:val="none"/>
                <w:lang w:val="en-US" w:eastAsia="zh-CN"/>
              </w:rPr>
              <w:t>元</w:t>
            </w:r>
            <w:r>
              <w:rPr>
                <w:rFonts w:hint="eastAsia" w:ascii="仿宋" w:hAnsi="仿宋" w:eastAsia="仿宋" w:cs="仿宋"/>
                <w:b w:val="0"/>
                <w:bCs w:val="0"/>
                <w:i w:val="0"/>
                <w:iCs w:val="0"/>
                <w:color w:val="000000"/>
                <w:sz w:val="21"/>
                <w:szCs w:val="21"/>
                <w:u w:val="none"/>
                <w:lang w:eastAsia="zh-CN"/>
              </w:rPr>
              <w:t>）</w:t>
            </w:r>
          </w:p>
        </w:tc>
      </w:tr>
      <w:tr w14:paraId="445CF7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BD5B2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56E5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A4纸</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3155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8包x500张</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4E26F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件</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50F9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7C0ABB">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180.00</w:t>
            </w:r>
          </w:p>
        </w:tc>
      </w:tr>
      <w:tr w14:paraId="0DBB69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4C4EC">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3AC2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起钉器</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02B80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得力0231</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4D34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A02F6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265E33">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2.52</w:t>
            </w:r>
          </w:p>
        </w:tc>
      </w:tr>
      <w:tr w14:paraId="56729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8F1FD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3</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F494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纸杯（加logo）</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6E72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定制20提x100个</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1899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件</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B64F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AF23C">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264.25</w:t>
            </w:r>
          </w:p>
        </w:tc>
      </w:tr>
      <w:tr w14:paraId="630C8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718A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4</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C020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永生5001</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430E7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0.5mm每盒12支</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4C335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4191E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4B7C3F">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11.34</w:t>
            </w:r>
          </w:p>
        </w:tc>
      </w:tr>
      <w:tr w14:paraId="633B25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A6F5B">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5</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D50A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得力中性笔</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C6BE2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0.5mm每盒12支</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1DDC7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09457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D84E6">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15.53</w:t>
            </w:r>
          </w:p>
        </w:tc>
      </w:tr>
      <w:tr w14:paraId="212F0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4D451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6</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C3AA5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四联打印纸</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E7FFD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241-4-2</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96A98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件</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68DD5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A5B33">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54.48</w:t>
            </w:r>
          </w:p>
        </w:tc>
      </w:tr>
      <w:tr w14:paraId="0DAA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1C001">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7</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71B3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粘钩</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C09A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1板2个</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A6199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板</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EF40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8C23C">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3.06</w:t>
            </w:r>
          </w:p>
        </w:tc>
      </w:tr>
      <w:tr w14:paraId="1A843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EED03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8</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8F37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排钩</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45553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8位不锈钢</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100D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7B3F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1A212">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18.73</w:t>
            </w:r>
          </w:p>
        </w:tc>
      </w:tr>
      <w:tr w14:paraId="497487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F2215">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9</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C3773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洁柔抽纸1</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99954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720抽x2160张</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484B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件</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FAEB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4903AE">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225.20</w:t>
            </w:r>
          </w:p>
        </w:tc>
      </w:tr>
      <w:tr w14:paraId="16A5E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57E6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10</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75D3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洁柔抽纸2</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FBE2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450抽x1350张</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F993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件</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A1CE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64B55">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233.10</w:t>
            </w:r>
          </w:p>
        </w:tc>
      </w:tr>
      <w:tr w14:paraId="64288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F3841">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11</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70856">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b w:val="0"/>
                <w:bCs w:val="0"/>
                <w:i w:val="0"/>
                <w:iCs w:val="0"/>
                <w:color w:val="000000"/>
                <w:kern w:val="0"/>
                <w:sz w:val="21"/>
                <w:szCs w:val="21"/>
                <w:u w:val="none"/>
                <w:lang w:val="en-US" w:eastAsia="zh-CN" w:bidi="ar"/>
              </w:rPr>
              <w:t>塑料篮</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FB894">
            <w:pPr>
              <w:keepNext w:val="0"/>
              <w:keepLines w:val="0"/>
              <w:widowControl/>
              <w:suppressLineNumbers w:val="0"/>
              <w:jc w:val="center"/>
              <w:textAlignment w:val="center"/>
              <w:rPr>
                <w:rFonts w:hint="default"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防低温冷冻</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B13B5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33E1E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59277">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3.84</w:t>
            </w:r>
          </w:p>
        </w:tc>
      </w:tr>
      <w:tr w14:paraId="7136A3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2C8D06">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12</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C936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b w:val="0"/>
                <w:bCs w:val="0"/>
                <w:i w:val="0"/>
                <w:iCs w:val="0"/>
                <w:color w:val="000000"/>
                <w:kern w:val="0"/>
                <w:sz w:val="21"/>
                <w:szCs w:val="21"/>
                <w:u w:val="none"/>
                <w:lang w:val="en-US" w:eastAsia="zh-CN" w:bidi="ar"/>
              </w:rPr>
              <w:t>塑料篮</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839ED9">
            <w:pPr>
              <w:jc w:val="center"/>
              <w:rPr>
                <w:rFonts w:hint="eastAsia" w:ascii="仿宋" w:hAnsi="仿宋" w:eastAsia="仿宋" w:cs="仿宋"/>
                <w:b w:val="0"/>
                <w:bCs w:val="0"/>
                <w:i w:val="0"/>
                <w:iCs w:val="0"/>
                <w:color w:val="000000"/>
                <w:sz w:val="21"/>
                <w:szCs w:val="21"/>
                <w:u w:val="none"/>
                <w:lang w:val="en-US" w:eastAsia="zh-CN"/>
              </w:rPr>
            </w:pPr>
            <w:r>
              <w:rPr>
                <w:rFonts w:hint="eastAsia" w:ascii="仿宋" w:hAnsi="仿宋" w:eastAsia="仿宋" w:cs="仿宋"/>
                <w:b w:val="0"/>
                <w:bCs w:val="0"/>
                <w:i w:val="0"/>
                <w:iCs w:val="0"/>
                <w:color w:val="000000"/>
                <w:sz w:val="21"/>
                <w:szCs w:val="21"/>
                <w:u w:val="none"/>
                <w:lang w:val="en-US" w:eastAsia="zh-CN"/>
              </w:rPr>
              <w:t>小号</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29E09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8C128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9549C4">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4.82</w:t>
            </w:r>
          </w:p>
        </w:tc>
      </w:tr>
      <w:tr w14:paraId="22461F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CB2D09">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13</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C561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b w:val="0"/>
                <w:bCs w:val="0"/>
                <w:i w:val="0"/>
                <w:iCs w:val="0"/>
                <w:color w:val="000000"/>
                <w:kern w:val="0"/>
                <w:sz w:val="21"/>
                <w:szCs w:val="21"/>
                <w:u w:val="none"/>
                <w:lang w:val="en-US" w:eastAsia="zh-CN" w:bidi="ar"/>
              </w:rPr>
              <w:t>塑料篮</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D2F10">
            <w:pPr>
              <w:jc w:val="center"/>
              <w:rPr>
                <w:rFonts w:hint="eastAsia" w:ascii="仿宋" w:hAnsi="仿宋" w:eastAsia="仿宋" w:cs="仿宋"/>
                <w:b w:val="0"/>
                <w:bCs w:val="0"/>
                <w:i w:val="0"/>
                <w:iCs w:val="0"/>
                <w:color w:val="000000"/>
                <w:sz w:val="21"/>
                <w:szCs w:val="21"/>
                <w:u w:val="none"/>
                <w:lang w:val="en-US" w:eastAsia="zh-CN"/>
              </w:rPr>
            </w:pPr>
            <w:r>
              <w:rPr>
                <w:rFonts w:hint="eastAsia" w:ascii="仿宋" w:hAnsi="仿宋" w:eastAsia="仿宋" w:cs="仿宋"/>
                <w:b w:val="0"/>
                <w:bCs w:val="0"/>
                <w:i w:val="0"/>
                <w:iCs w:val="0"/>
                <w:color w:val="000000"/>
                <w:sz w:val="21"/>
                <w:szCs w:val="21"/>
                <w:u w:val="none"/>
                <w:lang w:val="en-US" w:eastAsia="zh-CN"/>
              </w:rPr>
              <w:t>中号</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4813E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A918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C04B9">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7.10</w:t>
            </w:r>
          </w:p>
        </w:tc>
      </w:tr>
      <w:tr w14:paraId="7DE62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63DB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14</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04639">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b w:val="0"/>
                <w:bCs w:val="0"/>
                <w:i w:val="0"/>
                <w:iCs w:val="0"/>
                <w:color w:val="000000"/>
                <w:kern w:val="0"/>
                <w:sz w:val="21"/>
                <w:szCs w:val="21"/>
                <w:u w:val="none"/>
                <w:lang w:val="en-US" w:eastAsia="zh-CN" w:bidi="ar"/>
              </w:rPr>
              <w:t>塑料篮</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9F2AC">
            <w:pPr>
              <w:jc w:val="center"/>
              <w:rPr>
                <w:rFonts w:hint="eastAsia" w:ascii="仿宋" w:hAnsi="仿宋" w:eastAsia="仿宋" w:cs="仿宋"/>
                <w:b w:val="0"/>
                <w:bCs w:val="0"/>
                <w:i w:val="0"/>
                <w:iCs w:val="0"/>
                <w:color w:val="000000"/>
                <w:sz w:val="21"/>
                <w:szCs w:val="21"/>
                <w:u w:val="none"/>
                <w:lang w:val="en-US" w:eastAsia="zh-CN"/>
              </w:rPr>
            </w:pPr>
            <w:r>
              <w:rPr>
                <w:rFonts w:hint="eastAsia" w:ascii="仿宋" w:hAnsi="仿宋" w:eastAsia="仿宋" w:cs="仿宋"/>
                <w:b w:val="0"/>
                <w:bCs w:val="0"/>
                <w:i w:val="0"/>
                <w:iCs w:val="0"/>
                <w:color w:val="000000"/>
                <w:sz w:val="21"/>
                <w:szCs w:val="21"/>
                <w:u w:val="none"/>
                <w:lang w:val="en-US" w:eastAsia="zh-CN"/>
              </w:rPr>
              <w:t>大号</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FA6F5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E74BE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36755">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8.65</w:t>
            </w:r>
          </w:p>
        </w:tc>
      </w:tr>
      <w:tr w14:paraId="2905C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E7F4C">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15</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F5D1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订书机1</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3E4C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得力368</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63DEC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C4D0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31816">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20.25</w:t>
            </w:r>
          </w:p>
        </w:tc>
      </w:tr>
      <w:tr w14:paraId="23EE8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3179D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16</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8D0B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订书机2</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23D8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得力367</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C811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691BA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E9ABD">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26.76</w:t>
            </w:r>
          </w:p>
        </w:tc>
      </w:tr>
      <w:tr w14:paraId="54D76E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A2ABB">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17</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E232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订书针</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FA35D">
            <w:pPr>
              <w:jc w:val="center"/>
              <w:rPr>
                <w:rFonts w:hint="eastAsia" w:ascii="仿宋" w:hAnsi="仿宋" w:eastAsia="仿宋" w:cs="仿宋"/>
                <w:b w:val="0"/>
                <w:bCs w:val="0"/>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单根12*6MM</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8ACB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CC39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E897E">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1.36</w:t>
            </w:r>
          </w:p>
        </w:tc>
      </w:tr>
      <w:tr w14:paraId="1EFE27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AA1D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18</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B24A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回形针</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2A5F5">
            <w:pPr>
              <w:jc w:val="center"/>
              <w:rPr>
                <w:rFonts w:hint="eastAsia" w:ascii="仿宋" w:hAnsi="仿宋" w:eastAsia="仿宋" w:cs="仿宋"/>
                <w:b w:val="0"/>
                <w:bCs w:val="0"/>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单枚29MM</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179F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A0188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E02DE">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1.62</w:t>
            </w:r>
          </w:p>
        </w:tc>
      </w:tr>
      <w:tr w14:paraId="0E1EF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EFEC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19</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B92A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大头针</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74600">
            <w:pPr>
              <w:jc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sz w:val="21"/>
                <w:szCs w:val="21"/>
                <w:u w:val="none"/>
                <w:lang w:val="en-US" w:eastAsia="zh-CN"/>
              </w:rPr>
              <w:t>小盒装 50g</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F7FA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9C236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F9BB9">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1.36</w:t>
            </w:r>
          </w:p>
        </w:tc>
      </w:tr>
      <w:tr w14:paraId="783137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39D74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20</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5A9E2">
            <w:pPr>
              <w:keepNext w:val="0"/>
              <w:keepLines w:val="0"/>
              <w:widowControl/>
              <w:suppressLineNumbers w:val="0"/>
              <w:jc w:val="center"/>
              <w:textAlignment w:val="center"/>
              <w:rPr>
                <w:rFonts w:hint="default"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肥皂1</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EA73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sz w:val="21"/>
                <w:szCs w:val="21"/>
                <w:u w:val="none"/>
                <w:lang w:val="en-US" w:eastAsia="zh-CN"/>
              </w:rPr>
              <w:t>透明皂</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9270D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块</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46D40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3EF16">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4.93</w:t>
            </w:r>
          </w:p>
        </w:tc>
      </w:tr>
      <w:tr w14:paraId="745CD4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AC9D0">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21</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6075D">
            <w:pPr>
              <w:keepNext w:val="0"/>
              <w:keepLines w:val="0"/>
              <w:widowControl/>
              <w:suppressLineNumbers w:val="0"/>
              <w:jc w:val="center"/>
              <w:textAlignment w:val="center"/>
              <w:rPr>
                <w:rFonts w:hint="default"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肥皂2</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6E60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sz w:val="21"/>
                <w:szCs w:val="21"/>
                <w:u w:val="none"/>
                <w:lang w:val="en-US" w:eastAsia="zh-CN"/>
              </w:rPr>
              <w:t>透明皂</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1D62D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块</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6A6F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79B583">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8.31</w:t>
            </w:r>
          </w:p>
        </w:tc>
      </w:tr>
      <w:tr w14:paraId="01724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6080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22</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241DB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文件盒1</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DF5A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75mm</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C9DAD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252F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01D28">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6.07</w:t>
            </w:r>
          </w:p>
        </w:tc>
      </w:tr>
      <w:tr w14:paraId="6C8B9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5ED0A0">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23</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D7A3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文件盒2</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2A00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55mm</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01512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3CB41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40DB6">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5.02</w:t>
            </w:r>
          </w:p>
        </w:tc>
      </w:tr>
      <w:tr w14:paraId="384C14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E23E3">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24</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434D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文件盒3</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6720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35mm</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6AE9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17BE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2B941">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4.57</w:t>
            </w:r>
          </w:p>
        </w:tc>
      </w:tr>
      <w:tr w14:paraId="1BD8E4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43750">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25</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967C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档案盒1</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5291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2mm</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3EB1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E60C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E3870">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2.10</w:t>
            </w:r>
          </w:p>
        </w:tc>
      </w:tr>
      <w:tr w14:paraId="244B7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ACB5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26</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E1E2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档案盒2</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7A4C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3mm</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4396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19EFC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D96CF">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2.31</w:t>
            </w:r>
          </w:p>
        </w:tc>
      </w:tr>
      <w:tr w14:paraId="77878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010FB">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27</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ABD95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档案盒3</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A4A0E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4mm</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EAA9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504D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E5BFC5">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2.52</w:t>
            </w:r>
          </w:p>
        </w:tc>
      </w:tr>
      <w:tr w14:paraId="7618DE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E7C97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28</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9CDF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档案盒4</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070A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5mm</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5707B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F1BF6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65C84">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2.76</w:t>
            </w:r>
          </w:p>
        </w:tc>
      </w:tr>
      <w:tr w14:paraId="6344E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7BF10C">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29</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B8526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档案盒5</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0F87E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6mm</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354A8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3CD1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5A864">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2.89</w:t>
            </w:r>
          </w:p>
        </w:tc>
      </w:tr>
      <w:tr w14:paraId="666C27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CA0AB">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30</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5E54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记号笔1</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E621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1x10支英雄887</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E0169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6BA1B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EF111">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8.24</w:t>
            </w:r>
          </w:p>
        </w:tc>
      </w:tr>
      <w:tr w14:paraId="505DB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18145">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31</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5BFF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记号笔2</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F1A97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1x12支宝克2903</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32525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5116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179EA2">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11.73</w:t>
            </w:r>
          </w:p>
        </w:tc>
      </w:tr>
      <w:tr w14:paraId="436144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944D4">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32</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B429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电池1</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2CE2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1号</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6280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对</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5DBD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B3B57">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8.56</w:t>
            </w:r>
          </w:p>
        </w:tc>
      </w:tr>
      <w:tr w14:paraId="6F275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52BAF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33</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81C7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电池2</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5965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5号7号</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FA6DE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对</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8D22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AD4AF">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3.86</w:t>
            </w:r>
          </w:p>
        </w:tc>
      </w:tr>
      <w:tr w14:paraId="2680E9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5"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2A679">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34</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6265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封口胶</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BA69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5012</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EA29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卷</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F3117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9AEC4">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7.43</w:t>
            </w:r>
          </w:p>
        </w:tc>
      </w:tr>
      <w:tr w14:paraId="3DD45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0DC25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35</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E56D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透明胶</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C902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1221</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03BEC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卷</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2375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C21316">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3.49</w:t>
            </w:r>
          </w:p>
        </w:tc>
      </w:tr>
      <w:tr w14:paraId="200281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DC456">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36</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A70B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笔筒1</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D9899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908</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FE92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5ECF8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BEA2C">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9.35</w:t>
            </w:r>
          </w:p>
        </w:tc>
      </w:tr>
      <w:tr w14:paraId="7D61B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F2179">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37</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4F34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笔筒2</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98E0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木质</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F1CA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A52C1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D86AF">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18.05</w:t>
            </w:r>
          </w:p>
        </w:tc>
      </w:tr>
      <w:tr w14:paraId="624D21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02E5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38</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AB97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笔记本1</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6BE1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皮面18k</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BB456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本</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148B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52586A">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16.51</w:t>
            </w:r>
          </w:p>
        </w:tc>
      </w:tr>
      <w:tr w14:paraId="76E757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C9845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39</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94211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笔记本2</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43C79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皮面25k</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77B32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本</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652E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53057">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14.18</w:t>
            </w:r>
          </w:p>
        </w:tc>
      </w:tr>
      <w:tr w14:paraId="2E5CAC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58976">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40</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D6C0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工作笔记本</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0322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厚16k</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D9671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本</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C6772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C72BEB">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8.09</w:t>
            </w:r>
          </w:p>
        </w:tc>
      </w:tr>
      <w:tr w14:paraId="7D418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BA31B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41</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05B94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胶水1</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DFD8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125ml</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7475E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支</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CF47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47A6A">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3.44</w:t>
            </w:r>
          </w:p>
        </w:tc>
      </w:tr>
      <w:tr w14:paraId="51A957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623623">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42</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AE38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胶水2</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23F98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50ml</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A96B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支</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4B6C4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5F339">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1.63</w:t>
            </w:r>
          </w:p>
        </w:tc>
      </w:tr>
      <w:tr w14:paraId="5948A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A909C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43</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099FD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剪刀1</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5B99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张小泉174</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EAF8D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596A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512D0">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17.26</w:t>
            </w:r>
          </w:p>
        </w:tc>
      </w:tr>
      <w:tr w14:paraId="0120F1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DE6A55">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44</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C792F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剪刀2</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EC26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张小泉125</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9E3E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E5C06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031B4">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12.69</w:t>
            </w:r>
          </w:p>
        </w:tc>
      </w:tr>
      <w:tr w14:paraId="287454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20E7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45</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1DFE1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剪刀3</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50939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得力6009</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43890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EE6D7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D3E43A">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5.51</w:t>
            </w:r>
          </w:p>
        </w:tc>
      </w:tr>
      <w:tr w14:paraId="7FF33D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4F413">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46</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80C9C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剪刀4</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22CE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得力6010</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B9B2D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28DC2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721B4">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7.40</w:t>
            </w:r>
          </w:p>
        </w:tc>
      </w:tr>
      <w:tr w14:paraId="0FA16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E351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47</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3CF64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铅笔</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1B968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sz w:val="21"/>
                <w:szCs w:val="21"/>
                <w:u w:val="none"/>
                <w:lang w:val="en-US"/>
              </w:rPr>
              <w:t>12支/盒</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169F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5558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69E20A">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9.59</w:t>
            </w:r>
          </w:p>
        </w:tc>
      </w:tr>
      <w:tr w14:paraId="2450AA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83B2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48</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3FDD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文件夹1</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A444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长-双</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EFE4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901F0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BC5E5">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7.66</w:t>
            </w:r>
          </w:p>
        </w:tc>
      </w:tr>
      <w:tr w14:paraId="03C20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0763C">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49</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7EB9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文件夹2</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35121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长-单</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92DCB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F9C9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9E1CB">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5.05</w:t>
            </w:r>
          </w:p>
        </w:tc>
      </w:tr>
      <w:tr w14:paraId="6F650C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C1634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50</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63C1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文件夹3</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C2AD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短-双</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50C7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14D3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C27E9">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6.17</w:t>
            </w:r>
          </w:p>
        </w:tc>
      </w:tr>
      <w:tr w14:paraId="68F062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7434B4">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51</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532C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文件夹4</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FE47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短-单</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29B8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E6A6B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09FB3">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4.66</w:t>
            </w:r>
          </w:p>
        </w:tc>
      </w:tr>
      <w:tr w14:paraId="186D75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10811">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52</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2BCD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文件袋1</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E9D9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A4纽扣</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BA47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9B63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EF002">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1.29</w:t>
            </w:r>
          </w:p>
        </w:tc>
      </w:tr>
      <w:tr w14:paraId="0710C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8E3C4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53</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CEBA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文件袋2</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75880">
            <w:pPr>
              <w:keepNext w:val="0"/>
              <w:keepLines w:val="0"/>
              <w:widowControl/>
              <w:suppressLineNumbers w:val="0"/>
              <w:jc w:val="center"/>
              <w:textAlignment w:val="center"/>
              <w:rPr>
                <w:rFonts w:hint="default"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透明文件袋</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F5E71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3CCF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2505AF">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1.36</w:t>
            </w:r>
          </w:p>
        </w:tc>
      </w:tr>
      <w:tr w14:paraId="20328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21D7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54</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9E22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文件袋3</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863E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i w:val="0"/>
                <w:iCs w:val="0"/>
                <w:color w:val="000000"/>
                <w:kern w:val="0"/>
                <w:sz w:val="21"/>
                <w:szCs w:val="21"/>
                <w:u w:val="none"/>
                <w:lang w:val="en-US" w:eastAsia="zh-CN" w:bidi="ar"/>
              </w:rPr>
              <w:t>A4纽扣</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6A7C8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D95C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B7DD92">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1.66</w:t>
            </w:r>
          </w:p>
        </w:tc>
      </w:tr>
      <w:tr w14:paraId="62A061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C03C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55</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52D9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档案袋</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3B90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sz w:val="21"/>
                <w:szCs w:val="21"/>
                <w:u w:val="none"/>
                <w:lang w:val="en-US" w:eastAsia="zh-CN"/>
              </w:rPr>
              <w:t>纸质</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44774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93AE5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1AAC1">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0.81</w:t>
            </w:r>
          </w:p>
        </w:tc>
      </w:tr>
      <w:tr w14:paraId="646FD2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53F16C">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56</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80D7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计算器1</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E4922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卡西欧120B</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FC910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0043C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F2601">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63.13</w:t>
            </w:r>
          </w:p>
        </w:tc>
      </w:tr>
      <w:tr w14:paraId="65B87D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4A4299">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57</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1BE2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计算器2</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FE314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得力1541A</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6B8F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8809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01F23">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39.19</w:t>
            </w:r>
          </w:p>
        </w:tc>
      </w:tr>
      <w:tr w14:paraId="59B70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0993F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58</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AB74E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计算器3</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6DFE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得力1525</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8A3A0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81E9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78625">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34.73</w:t>
            </w:r>
          </w:p>
        </w:tc>
      </w:tr>
      <w:tr w14:paraId="21A50E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D84CC">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59</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F300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计算器4</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7873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得力837</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FF2B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B0FE2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CF5804">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17.04</w:t>
            </w:r>
          </w:p>
        </w:tc>
      </w:tr>
      <w:tr w14:paraId="3A134D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3C666">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60</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6682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美工刀1</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CD0E1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得力2043</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5A5A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3294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99769">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8.52</w:t>
            </w:r>
          </w:p>
        </w:tc>
      </w:tr>
      <w:tr w14:paraId="10C8D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ADB2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61</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923D0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美工刀2</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2E17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得力2041</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D410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E258B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D51FB">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7.06</w:t>
            </w:r>
          </w:p>
        </w:tc>
      </w:tr>
      <w:tr w14:paraId="4D851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A2F000">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62</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8FC11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美工刀3</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3250D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得力2003</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834F9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599FD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6A1E0">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3.76</w:t>
            </w:r>
          </w:p>
        </w:tc>
      </w:tr>
      <w:tr w14:paraId="5F790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07AC1">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63</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EA5DA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长尾夹1</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48D3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50mm</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B9938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1F7EE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F90B5">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11.26</w:t>
            </w:r>
          </w:p>
        </w:tc>
      </w:tr>
      <w:tr w14:paraId="2B4768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25B3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64</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EFFB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长尾夹2</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6BC8DD3">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41mmm</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C24E2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0F7DF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C5B5E">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15.47</w:t>
            </w:r>
          </w:p>
        </w:tc>
      </w:tr>
      <w:tr w14:paraId="4F90FF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4B54D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65</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AC4C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长尾夹3</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2D00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32mm</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7DD2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80BD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77CCD">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9.14</w:t>
            </w:r>
          </w:p>
        </w:tc>
      </w:tr>
      <w:tr w14:paraId="15428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606F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66</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06EB3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长尾夹4</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8A12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25mmm</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6A3D2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15377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6657F0">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12.55</w:t>
            </w:r>
          </w:p>
        </w:tc>
      </w:tr>
      <w:tr w14:paraId="5346C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B280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67</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94A75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长尾夹5</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E609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19mm</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84E64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2F62E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2AF0F">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7.15</w:t>
            </w:r>
          </w:p>
        </w:tc>
      </w:tr>
      <w:tr w14:paraId="7D867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A8100">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68</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E321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长尾夹6</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68C8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15mm</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548C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盒</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7974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C6E49">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9.04</w:t>
            </w:r>
          </w:p>
        </w:tc>
      </w:tr>
      <w:tr w14:paraId="0B348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207B4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69</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9FBB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南韩固体胶1</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8CE9D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8g</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BF82E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瓶</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A8398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315DE">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1.68</w:t>
            </w:r>
          </w:p>
        </w:tc>
      </w:tr>
      <w:tr w14:paraId="6B43CD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7AB5AB">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70</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D35F9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南韩固体胶2</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CC87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15g</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A516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瓶</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C1ED0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A69D8">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2.53</w:t>
            </w:r>
          </w:p>
        </w:tc>
      </w:tr>
      <w:tr w14:paraId="17E12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EC494">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71</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2DB9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南韩固体胶3</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0FCEF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25g</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614A4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瓶</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60788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63F69">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3.81</w:t>
            </w:r>
          </w:p>
        </w:tc>
      </w:tr>
      <w:tr w14:paraId="6DCCF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33D5C6">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72</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7C745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南韩固体胶4</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0C5D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35g</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16F48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瓶</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6B498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B1007B">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5.12</w:t>
            </w:r>
          </w:p>
        </w:tc>
      </w:tr>
      <w:tr w14:paraId="52241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4DC7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73</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C119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洁丽雅毛巾1</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BB719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b w:val="0"/>
                <w:bCs w:val="0"/>
                <w:i w:val="0"/>
                <w:iCs w:val="0"/>
                <w:color w:val="000000"/>
                <w:kern w:val="0"/>
                <w:sz w:val="21"/>
                <w:szCs w:val="21"/>
                <w:u w:val="none"/>
                <w:lang w:val="en-US" w:eastAsia="zh-CN" w:bidi="ar"/>
              </w:rPr>
              <w:t>50*24cm，48g</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AE2F0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张</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DB4F1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03152">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12.18</w:t>
            </w:r>
          </w:p>
        </w:tc>
      </w:tr>
      <w:tr w14:paraId="1B2E3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7F8C3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74</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C047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洁丽雅毛巾2</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60C85">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b w:val="0"/>
                <w:bCs w:val="0"/>
                <w:i w:val="0"/>
                <w:iCs w:val="0"/>
                <w:color w:val="000000"/>
                <w:kern w:val="0"/>
                <w:sz w:val="21"/>
                <w:szCs w:val="21"/>
                <w:u w:val="none"/>
                <w:lang w:val="en-US" w:eastAsia="zh-CN" w:bidi="ar"/>
              </w:rPr>
              <w:t>70*34cm，80g</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1BA1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张</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23FE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118EC">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10.21</w:t>
            </w:r>
          </w:p>
        </w:tc>
      </w:tr>
      <w:tr w14:paraId="2353F2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A45F5">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75</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77DD9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三利毛巾1</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1B7E3">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b w:val="0"/>
                <w:bCs w:val="0"/>
                <w:i w:val="0"/>
                <w:iCs w:val="0"/>
                <w:color w:val="000000"/>
                <w:kern w:val="0"/>
                <w:sz w:val="21"/>
                <w:szCs w:val="21"/>
                <w:u w:val="none"/>
                <w:lang w:val="en-US" w:eastAsia="zh-CN" w:bidi="ar"/>
              </w:rPr>
              <w:t>73*34cm，80g</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74098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张</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84CF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CDD473">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13.49</w:t>
            </w:r>
          </w:p>
        </w:tc>
      </w:tr>
      <w:tr w14:paraId="1C0C4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DBBE4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76</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9288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三利毛巾2</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B66B7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b w:val="0"/>
                <w:bCs w:val="0"/>
                <w:i w:val="0"/>
                <w:iCs w:val="0"/>
                <w:color w:val="000000"/>
                <w:kern w:val="0"/>
                <w:sz w:val="21"/>
                <w:szCs w:val="21"/>
                <w:u w:val="none"/>
                <w:lang w:val="en-US" w:eastAsia="zh-CN" w:bidi="ar"/>
              </w:rPr>
              <w:t>74*34cm，105g</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08CDE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张</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773A0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3E862">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14.87</w:t>
            </w:r>
          </w:p>
        </w:tc>
      </w:tr>
      <w:tr w14:paraId="7479E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5888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77</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2E68D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长尾猴毛巾</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6D67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b w:val="0"/>
                <w:bCs w:val="0"/>
                <w:i w:val="0"/>
                <w:iCs w:val="0"/>
                <w:color w:val="000000"/>
                <w:kern w:val="0"/>
                <w:sz w:val="21"/>
                <w:szCs w:val="21"/>
                <w:u w:val="none"/>
                <w:lang w:val="en-US" w:eastAsia="zh-CN" w:bidi="ar"/>
              </w:rPr>
              <w:t>74*34cm，105g</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56989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张</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0C39A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9CC900">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12.75</w:t>
            </w:r>
          </w:p>
        </w:tc>
      </w:tr>
      <w:tr w14:paraId="53E93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61004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78</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2E3F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洁丽雅方巾1</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C581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b w:val="0"/>
                <w:bCs w:val="0"/>
                <w:i w:val="0"/>
                <w:iCs w:val="0"/>
                <w:color w:val="000000"/>
                <w:kern w:val="0"/>
                <w:sz w:val="21"/>
                <w:szCs w:val="21"/>
                <w:u w:val="none"/>
                <w:lang w:val="en-US" w:eastAsia="zh-CN" w:bidi="ar"/>
              </w:rPr>
              <w:t>33*33cm，35g</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9C0A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张</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55EE8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5DA6A">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12.02</w:t>
            </w:r>
          </w:p>
        </w:tc>
      </w:tr>
      <w:tr w14:paraId="06304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B17D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79</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F22FA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洁丽雅方巾2</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D5B89">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b w:val="0"/>
                <w:bCs w:val="0"/>
                <w:i w:val="0"/>
                <w:iCs w:val="0"/>
                <w:color w:val="000000"/>
                <w:kern w:val="0"/>
                <w:sz w:val="21"/>
                <w:szCs w:val="21"/>
                <w:u w:val="none"/>
                <w:lang w:val="en-US" w:eastAsia="zh-CN" w:bidi="ar"/>
              </w:rPr>
              <w:t>36*33cm，49g</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87B07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张</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3B61D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E388E6">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7.41</w:t>
            </w:r>
          </w:p>
        </w:tc>
      </w:tr>
      <w:tr w14:paraId="38AEE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1E4B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80</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00B2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方巾</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ADD6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b w:val="0"/>
                <w:bCs w:val="0"/>
                <w:i w:val="0"/>
                <w:iCs w:val="0"/>
                <w:color w:val="000000"/>
                <w:kern w:val="0"/>
                <w:sz w:val="21"/>
                <w:szCs w:val="21"/>
                <w:u w:val="none"/>
                <w:lang w:val="en-US" w:eastAsia="zh-CN" w:bidi="ar"/>
              </w:rPr>
              <w:t>30*30cm，28g</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EBAF7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张</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C3A40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554AF">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8.23</w:t>
            </w:r>
          </w:p>
        </w:tc>
      </w:tr>
      <w:tr w14:paraId="20B89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1EE3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81</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DB6F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小方巾</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A9D50">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b w:val="0"/>
                <w:bCs w:val="0"/>
                <w:i w:val="0"/>
                <w:iCs w:val="0"/>
                <w:color w:val="000000"/>
                <w:kern w:val="0"/>
                <w:sz w:val="21"/>
                <w:szCs w:val="21"/>
                <w:u w:val="none"/>
                <w:lang w:val="en-US" w:eastAsia="zh-CN" w:bidi="ar"/>
              </w:rPr>
              <w:t>30*30cm，30g</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609F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张</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B9BD5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2971B">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4.72</w:t>
            </w:r>
          </w:p>
        </w:tc>
      </w:tr>
      <w:tr w14:paraId="595328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5FB1C">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82</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35213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公牛插线板1</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DF8C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604-5米</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B699F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8596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62F534">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66.02</w:t>
            </w:r>
          </w:p>
        </w:tc>
      </w:tr>
      <w:tr w14:paraId="32C1BB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44A74">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83</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D1A2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公牛插线板2</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AB47C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604-3米</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DF3F4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3A41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37C55">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57.53</w:t>
            </w:r>
          </w:p>
        </w:tc>
      </w:tr>
      <w:tr w14:paraId="785308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DF5424">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84</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1B34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公牛插线板3</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E12B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604-1.8米</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2002C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63D4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30AE1">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51.45</w:t>
            </w:r>
          </w:p>
        </w:tc>
      </w:tr>
      <w:tr w14:paraId="2218A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91630">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85</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66352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公牛插线板4</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82F2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403-5米</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C36EB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4FB0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565E6">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54.14</w:t>
            </w:r>
          </w:p>
        </w:tc>
      </w:tr>
      <w:tr w14:paraId="3CF09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437F5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86</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9FC7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公牛插线板5</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EC18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403-3米</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BF4F8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04D62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F4C8CC">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48.08</w:t>
            </w:r>
          </w:p>
        </w:tc>
      </w:tr>
      <w:tr w14:paraId="26A1F3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CFB17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87</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460A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公牛插线板6</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0A4C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403-1.8米</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2FE46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FF7A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E0E16">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43.12</w:t>
            </w:r>
          </w:p>
        </w:tc>
      </w:tr>
      <w:tr w14:paraId="225EF2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8E0A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88</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FA1D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公牛插线板7</w:t>
            </w:r>
          </w:p>
        </w:tc>
        <w:tc>
          <w:tcPr>
            <w:tcW w:w="311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B3A67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606-5米</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B4BE9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48BAE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DFDF60">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54.00</w:t>
            </w:r>
          </w:p>
        </w:tc>
      </w:tr>
      <w:tr w14:paraId="4856B5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1BB7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89</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876E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公牛插线板8</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07D6252">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606-3米</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DED333A">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B03995">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006139">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45.75</w:t>
            </w:r>
          </w:p>
        </w:tc>
      </w:tr>
      <w:tr w14:paraId="3B8ED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E01D1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90</w:t>
            </w:r>
          </w:p>
        </w:tc>
        <w:tc>
          <w:tcPr>
            <w:tcW w:w="173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8B1507">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公牛插线板9</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7ED3612">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606-1.8米</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6721924">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A577B1">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25D412">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37.53</w:t>
            </w:r>
          </w:p>
        </w:tc>
      </w:tr>
      <w:tr w14:paraId="01720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3DFD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91</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F4FECD0">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公牛插线板10</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AD1F92A">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212-1.8</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2620465">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0DF1B">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907E3">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39.13</w:t>
            </w:r>
          </w:p>
        </w:tc>
      </w:tr>
      <w:tr w14:paraId="2DF2C8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87143">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92</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04DAE3B">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公牛插线板11</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026404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315-3米</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ADA6B2D">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33024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7D0EB1">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53.64</w:t>
            </w:r>
          </w:p>
        </w:tc>
      </w:tr>
      <w:tr w14:paraId="39807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32B94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93</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F4A56CE">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公牛插线板12</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BBCF640">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316-3米</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D4E2FEE">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D6378C">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DABD59">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62.45</w:t>
            </w:r>
          </w:p>
        </w:tc>
      </w:tr>
      <w:tr w14:paraId="266B1F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AFA7A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94</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D487855">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公牛插线板13</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775A0A0">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403-10米</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3466C1A">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4282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41BD88">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75.95</w:t>
            </w:r>
          </w:p>
        </w:tc>
      </w:tr>
      <w:tr w14:paraId="25A7E5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999E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95</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52B2031">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公牛插线板14</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5D99E2E">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606-10米</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580E030">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0096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063D8C">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71.81</w:t>
            </w:r>
          </w:p>
        </w:tc>
      </w:tr>
      <w:tr w14:paraId="32AC7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70B49B">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96</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D31AB04">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拖帕1</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F6B6F1D">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棉质</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6898617">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44567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E870B9">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10.82</w:t>
            </w:r>
          </w:p>
        </w:tc>
      </w:tr>
      <w:tr w14:paraId="2D2DBD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4F6B09">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97</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6A9FA83">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拖帕2</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E72A9A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大号</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147A44B">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851A2">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1CF21">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28.75</w:t>
            </w:r>
          </w:p>
        </w:tc>
      </w:tr>
      <w:tr w14:paraId="75F6C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03FD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98</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B7E4C94">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拖帕3</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3FB62F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特大号</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F0A8484">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8F1D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4D72B">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44.91</w:t>
            </w:r>
          </w:p>
        </w:tc>
      </w:tr>
      <w:tr w14:paraId="384DCF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591EC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99</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8FB6E87">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旋转拖帕1</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AAC387D">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大号</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03DD343">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套</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2D46B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4C757">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73.85</w:t>
            </w:r>
          </w:p>
        </w:tc>
      </w:tr>
      <w:tr w14:paraId="237F02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F7B23">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100</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60DD34C">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旋转拖帕2</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48DB41A">
            <w:pPr>
              <w:jc w:val="center"/>
              <w:rPr>
                <w:rFonts w:hint="eastAsia" w:ascii="仿宋" w:hAnsi="仿宋" w:eastAsia="仿宋" w:cs="仿宋"/>
                <w:b w:val="0"/>
                <w:bCs w:val="0"/>
                <w:i w:val="0"/>
                <w:iCs w:val="0"/>
                <w:color w:val="000000"/>
                <w:sz w:val="21"/>
                <w:szCs w:val="21"/>
                <w:u w:val="none"/>
                <w:lang w:val="en-US" w:eastAsia="zh-CN"/>
              </w:rPr>
            </w:pPr>
            <w:r>
              <w:rPr>
                <w:rFonts w:hint="eastAsia" w:ascii="仿宋" w:hAnsi="仿宋" w:eastAsia="仿宋" w:cs="仿宋"/>
                <w:b w:val="0"/>
                <w:bCs w:val="0"/>
                <w:i w:val="0"/>
                <w:iCs w:val="0"/>
                <w:color w:val="000000"/>
                <w:kern w:val="0"/>
                <w:sz w:val="21"/>
                <w:szCs w:val="21"/>
                <w:u w:val="none"/>
                <w:lang w:val="en-US" w:eastAsia="zh-CN" w:bidi="ar"/>
              </w:rPr>
              <w:t>大号</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8571A8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套</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AA1FA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E25C07">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91.76</w:t>
            </w:r>
          </w:p>
        </w:tc>
      </w:tr>
      <w:tr w14:paraId="0419D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10919">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101</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BA26E21">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排拖1</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7A9DA1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90cm</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311C73C">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5CA306">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C5B49">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36.53</w:t>
            </w:r>
          </w:p>
        </w:tc>
      </w:tr>
      <w:tr w14:paraId="40CAB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A6FF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102</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6389FC7">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排拖2</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5CF9F9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60cm</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939B0B1">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E3BE7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8BEBD">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27.88</w:t>
            </w:r>
          </w:p>
        </w:tc>
      </w:tr>
      <w:tr w14:paraId="4128F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2D694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103</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6C47D51">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扫把1</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B28EF6D">
            <w:pPr>
              <w:jc w:val="center"/>
              <w:rPr>
                <w:rFonts w:hint="eastAsia" w:ascii="仿宋" w:hAnsi="仿宋" w:eastAsia="仿宋" w:cs="仿宋"/>
                <w:b w:val="0"/>
                <w:bCs w:val="0"/>
                <w:i w:val="0"/>
                <w:iCs w:val="0"/>
                <w:color w:val="000000"/>
                <w:sz w:val="21"/>
                <w:szCs w:val="21"/>
                <w:u w:val="none"/>
                <w:lang w:val="en-US" w:eastAsia="zh-CN"/>
              </w:rPr>
            </w:pPr>
            <w:r>
              <w:rPr>
                <w:rFonts w:hint="eastAsia" w:ascii="仿宋" w:hAnsi="仿宋" w:eastAsia="仿宋" w:cs="仿宋"/>
                <w:b w:val="0"/>
                <w:bCs w:val="0"/>
                <w:i w:val="0"/>
                <w:iCs w:val="0"/>
                <w:color w:val="000000"/>
                <w:sz w:val="21"/>
                <w:szCs w:val="21"/>
                <w:u w:val="none"/>
                <w:lang w:val="en-US" w:eastAsia="zh-CN"/>
              </w:rPr>
              <w:t>大号</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5C30CC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449CAA">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C41AC7">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18.91</w:t>
            </w:r>
          </w:p>
        </w:tc>
      </w:tr>
      <w:tr w14:paraId="744F1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52B85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104</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D9079E0">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扫把2</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1167216">
            <w:pPr>
              <w:jc w:val="center"/>
              <w:rPr>
                <w:rFonts w:hint="eastAsia" w:ascii="仿宋" w:hAnsi="仿宋" w:eastAsia="仿宋" w:cs="仿宋"/>
                <w:b w:val="0"/>
                <w:bCs w:val="0"/>
                <w:i w:val="0"/>
                <w:iCs w:val="0"/>
                <w:color w:val="000000"/>
                <w:sz w:val="21"/>
                <w:szCs w:val="21"/>
                <w:u w:val="none"/>
                <w:lang w:val="en-US" w:eastAsia="zh-CN"/>
              </w:rPr>
            </w:pPr>
            <w:r>
              <w:rPr>
                <w:rFonts w:hint="eastAsia" w:ascii="仿宋" w:hAnsi="仿宋" w:eastAsia="仿宋" w:cs="仿宋"/>
                <w:b w:val="0"/>
                <w:bCs w:val="0"/>
                <w:i w:val="0"/>
                <w:iCs w:val="0"/>
                <w:color w:val="000000"/>
                <w:sz w:val="21"/>
                <w:szCs w:val="21"/>
                <w:u w:val="none"/>
                <w:lang w:val="en-US" w:eastAsia="zh-CN"/>
              </w:rPr>
              <w:t>塑胶</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2EB8317">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3546B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08E7C">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8.50</w:t>
            </w:r>
          </w:p>
        </w:tc>
      </w:tr>
      <w:tr w14:paraId="6C359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C8E519">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105</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B2B7691">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扫把3</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3456A28">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大号</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455B54D">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77E7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D17387">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10.57</w:t>
            </w:r>
          </w:p>
        </w:tc>
      </w:tr>
      <w:tr w14:paraId="71E56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67DE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106</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91126EA">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凤尾扫把</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357F00A">
            <w:pPr>
              <w:jc w:val="center"/>
              <w:rPr>
                <w:rFonts w:hint="eastAsia" w:ascii="仿宋" w:hAnsi="仿宋" w:eastAsia="仿宋" w:cs="仿宋"/>
                <w:b w:val="0"/>
                <w:bCs w:val="0"/>
                <w:i w:val="0"/>
                <w:iCs w:val="0"/>
                <w:color w:val="000000"/>
                <w:sz w:val="21"/>
                <w:szCs w:val="21"/>
                <w:u w:val="none"/>
                <w:lang w:val="en-US" w:eastAsia="zh-CN"/>
              </w:rPr>
            </w:pPr>
            <w:r>
              <w:rPr>
                <w:rFonts w:hint="eastAsia" w:ascii="仿宋" w:hAnsi="仿宋" w:eastAsia="仿宋" w:cs="仿宋"/>
                <w:b w:val="0"/>
                <w:bCs w:val="0"/>
                <w:i w:val="0"/>
                <w:iCs w:val="0"/>
                <w:color w:val="000000"/>
                <w:sz w:val="21"/>
                <w:szCs w:val="21"/>
                <w:u w:val="none"/>
                <w:lang w:val="en-US" w:eastAsia="zh-CN"/>
              </w:rPr>
              <w:t>大号</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E699DA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把</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BB0049">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E2D87F">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11.51</w:t>
            </w:r>
          </w:p>
        </w:tc>
      </w:tr>
      <w:tr w14:paraId="0D235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1FA61">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107</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9722D38">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水桶1</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C45A373">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三丰2234</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3777ADA">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E5A5A3">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674F15">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9.06</w:t>
            </w:r>
          </w:p>
        </w:tc>
      </w:tr>
      <w:tr w14:paraId="24BE3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6E509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108</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0B69A68">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水桶2</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B3F70F2">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大号</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2740540">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6DF2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9C8DEF">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13.99</w:t>
            </w:r>
          </w:p>
        </w:tc>
      </w:tr>
      <w:tr w14:paraId="61E3A7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A7592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109</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A747D9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水桶3</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CE92FA1">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小号</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B729924">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15FFBF">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F416A">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7.65</w:t>
            </w:r>
          </w:p>
        </w:tc>
      </w:tr>
      <w:tr w14:paraId="455BA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DA032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110</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507C6AE">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茶水桶</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E823A47">
            <w:pPr>
              <w:jc w:val="center"/>
              <w:rPr>
                <w:rFonts w:hint="eastAsia" w:ascii="仿宋" w:hAnsi="仿宋" w:eastAsia="仿宋" w:cs="仿宋"/>
                <w:b w:val="0"/>
                <w:bCs w:val="0"/>
                <w:i w:val="0"/>
                <w:iCs w:val="0"/>
                <w:color w:val="000000"/>
                <w:sz w:val="21"/>
                <w:szCs w:val="21"/>
                <w:u w:val="none"/>
                <w:lang w:val="en-US" w:eastAsia="zh-CN"/>
              </w:rPr>
            </w:pPr>
            <w:r>
              <w:rPr>
                <w:rFonts w:hint="eastAsia" w:ascii="仿宋" w:hAnsi="仿宋" w:eastAsia="仿宋" w:cs="仿宋"/>
                <w:b w:val="0"/>
                <w:bCs w:val="0"/>
                <w:i w:val="0"/>
                <w:iCs w:val="0"/>
                <w:color w:val="000000"/>
                <w:sz w:val="21"/>
                <w:szCs w:val="21"/>
                <w:u w:val="none"/>
                <w:lang w:val="en-US" w:eastAsia="zh-CN"/>
              </w:rPr>
              <w:t>15L  PP材质</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FB80ECE">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套</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1BF11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6B5EDF">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24.42</w:t>
            </w:r>
          </w:p>
        </w:tc>
      </w:tr>
      <w:tr w14:paraId="3BAC51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8550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111</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604D0B3">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双面胶1</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23718C6">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4811</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4DF22C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卷</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1E5B1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F4AEF8">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1.61</w:t>
            </w:r>
          </w:p>
        </w:tc>
      </w:tr>
      <w:tr w14:paraId="7624A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3BDF3C">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112</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F57F668">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双面胶2</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E7FD6F4">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1511</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75D2477">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卷</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999304">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7FFCF">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1.16</w:t>
            </w:r>
          </w:p>
        </w:tc>
      </w:tr>
      <w:tr w14:paraId="777A4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8D604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113</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DF2A8EB">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双面胶3</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0E4F1E4">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611</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E71E301">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卷</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846CD0">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5DEEE3">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0.91</w:t>
            </w:r>
          </w:p>
        </w:tc>
      </w:tr>
      <w:tr w14:paraId="2D7444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0BBD3">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114</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7ED2A6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垃圾桶1</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E489645">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200ml</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CC76D4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D6818">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E0E9CA">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32.55</w:t>
            </w:r>
          </w:p>
        </w:tc>
      </w:tr>
      <w:tr w14:paraId="62CB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2A76B6">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115</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A50A6C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垃圾桶2</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E1FC34E">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160ml</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C72BE2B">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FDCD9D">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330038">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24.44</w:t>
            </w:r>
          </w:p>
        </w:tc>
      </w:tr>
      <w:tr w14:paraId="03A01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1CA3D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116</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BDE96AE">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垃圾篓</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9F3B589">
            <w:pPr>
              <w:jc w:val="center"/>
              <w:rPr>
                <w:rFonts w:hint="eastAsia" w:ascii="仿宋" w:hAnsi="仿宋" w:eastAsia="仿宋" w:cs="仿宋"/>
                <w:b w:val="0"/>
                <w:bCs w:val="0"/>
                <w:i w:val="0"/>
                <w:iCs w:val="0"/>
                <w:color w:val="000000"/>
                <w:sz w:val="21"/>
                <w:szCs w:val="21"/>
                <w:u w:val="none"/>
                <w:lang w:val="en-US" w:eastAsia="zh-CN"/>
              </w:rPr>
            </w:pPr>
            <w:r>
              <w:rPr>
                <w:rFonts w:hint="eastAsia" w:ascii="仿宋" w:hAnsi="仿宋" w:eastAsia="仿宋" w:cs="仿宋"/>
                <w:b w:val="0"/>
                <w:bCs w:val="0"/>
                <w:i w:val="0"/>
                <w:iCs w:val="0"/>
                <w:color w:val="000000"/>
                <w:sz w:val="21"/>
                <w:szCs w:val="21"/>
                <w:u w:val="none"/>
                <w:lang w:val="en-US" w:eastAsia="zh-CN"/>
              </w:rPr>
              <w:t>常规</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D45E47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30CE8E">
            <w:pPr>
              <w:keepNext w:val="0"/>
              <w:keepLines w:val="0"/>
              <w:widowControl/>
              <w:suppressLineNumbers w:val="0"/>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A7AE4">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5.88</w:t>
            </w:r>
          </w:p>
        </w:tc>
      </w:tr>
      <w:tr w14:paraId="16473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B7BF5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117</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C53D46D">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桌牌1</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1243478">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认可188-220x11mm</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FD4337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B3182D5">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6A99EE">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6.86</w:t>
            </w:r>
          </w:p>
        </w:tc>
      </w:tr>
      <w:tr w14:paraId="336331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1E329F">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118</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911472B">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桌牌2</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1DE2F66">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认可187-180x100mm</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1DBFE53">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67E7433">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F5E608">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5.95</w:t>
            </w:r>
          </w:p>
        </w:tc>
      </w:tr>
      <w:tr w14:paraId="5DB16F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0CCA8">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119</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C40E2C2">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桌牌3</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3776A7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认可186-150x80mm</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79CDF63">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93F64B4">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C3FA08">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4.43</w:t>
            </w:r>
          </w:p>
        </w:tc>
      </w:tr>
      <w:tr w14:paraId="182B5E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245D1">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120</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DFBFDBA">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印泥1</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BB9FCA8">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9865双色</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5B76558">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60BF700">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EEE13">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15.34</w:t>
            </w:r>
          </w:p>
        </w:tc>
      </w:tr>
      <w:tr w14:paraId="5FF786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99FC1C">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121</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64158D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印泥2</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70AB804">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9864红-蓝</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EBF0A0D">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D003D7B">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6C67BC">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27.83</w:t>
            </w:r>
          </w:p>
        </w:tc>
      </w:tr>
      <w:tr w14:paraId="741CF9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222E3">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122</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20A64EB">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印泥3</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14D952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9863-9859红-蓝</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F73A41D">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E60541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88CFB3">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17.59</w:t>
            </w:r>
          </w:p>
        </w:tc>
      </w:tr>
      <w:tr w14:paraId="3BA07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3EE2B">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123</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692B9D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印泥4</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E1A8B6A">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sz w:val="21"/>
                <w:szCs w:val="21"/>
                <w:u w:val="none"/>
                <w:lang w:val="en-US" w:eastAsia="zh-CN"/>
              </w:rPr>
              <w:t>直径8.5cm</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C1F6A83">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D0D29E4">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E1962B">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2.70</w:t>
            </w:r>
          </w:p>
        </w:tc>
      </w:tr>
      <w:tr w14:paraId="4DF028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BBEA8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124</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17698B0">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洗衣粉</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CB33C87">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奥妙</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49FED97">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袋</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D8B11F6">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73B430">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14.65</w:t>
            </w:r>
          </w:p>
        </w:tc>
      </w:tr>
      <w:tr w14:paraId="6CE535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23B49C">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125</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427196C">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账本1</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0F8CD5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50页</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1407247">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本</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14D22B6">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5F124A">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8.38</w:t>
            </w:r>
          </w:p>
        </w:tc>
      </w:tr>
      <w:tr w14:paraId="54764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042DD">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126</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04A4A42">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账本2</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BB14260">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100页</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808B026">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本</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BD678D4">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6A92D4">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9.52</w:t>
            </w:r>
          </w:p>
        </w:tc>
      </w:tr>
      <w:tr w14:paraId="025438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66FC77">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127</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78CCF1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sz w:val="21"/>
                <w:szCs w:val="21"/>
                <w:u w:val="none"/>
              </w:rPr>
              <w:t>户外遮阳帐篷</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48102C1">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3*4.5M 两个顶</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6E07BD8">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C47EF65">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572DE9">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600.00</w:t>
            </w:r>
          </w:p>
        </w:tc>
      </w:tr>
      <w:tr w14:paraId="713639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BCD34">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128</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0F60D7C">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空气开关</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8B5D76C">
            <w:pPr>
              <w:jc w:val="center"/>
              <w:rPr>
                <w:rFonts w:hint="eastAsia" w:ascii="仿宋" w:hAnsi="仿宋" w:eastAsia="仿宋" w:cs="仿宋"/>
                <w:b w:val="0"/>
                <w:bCs w:val="0"/>
                <w:i w:val="0"/>
                <w:iCs w:val="0"/>
                <w:color w:val="000000"/>
                <w:sz w:val="21"/>
                <w:szCs w:val="21"/>
                <w:u w:val="none"/>
                <w:lang w:val="en-US" w:eastAsia="zh-CN"/>
              </w:rPr>
            </w:pPr>
            <w:r>
              <w:rPr>
                <w:rFonts w:hint="eastAsia" w:ascii="仿宋" w:hAnsi="仿宋" w:eastAsia="仿宋" w:cs="仿宋"/>
                <w:b w:val="0"/>
                <w:bCs w:val="0"/>
                <w:i w:val="0"/>
                <w:iCs w:val="0"/>
                <w:color w:val="000000"/>
                <w:sz w:val="21"/>
                <w:szCs w:val="21"/>
                <w:u w:val="none"/>
                <w:lang w:val="en-US" w:eastAsia="zh-CN"/>
              </w:rPr>
              <w:t>常规</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706E2F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88207B5">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284F7">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21.62</w:t>
            </w:r>
          </w:p>
        </w:tc>
      </w:tr>
      <w:tr w14:paraId="0D934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9A2D3B">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129</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4A54CBE">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水龙头</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B3E6DAE">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兰花</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995CEB5">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F29555A">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9EF8C8">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296.50</w:t>
            </w:r>
          </w:p>
        </w:tc>
      </w:tr>
      <w:tr w14:paraId="68637F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D1D550">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130</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1FF581E">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方桌</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6188FC8">
            <w:pPr>
              <w:jc w:val="center"/>
              <w:rPr>
                <w:rFonts w:hint="eastAsia" w:ascii="仿宋" w:hAnsi="仿宋" w:eastAsia="仿宋" w:cs="仿宋"/>
                <w:b w:val="0"/>
                <w:bCs w:val="0"/>
                <w:i w:val="0"/>
                <w:iCs w:val="0"/>
                <w:color w:val="000000"/>
                <w:sz w:val="21"/>
                <w:szCs w:val="21"/>
                <w:u w:val="none"/>
                <w:lang w:val="en-US" w:eastAsia="zh-CN"/>
              </w:rPr>
            </w:pPr>
            <w:r>
              <w:rPr>
                <w:rFonts w:hint="eastAsia" w:ascii="仿宋" w:hAnsi="仿宋" w:eastAsia="仿宋" w:cs="仿宋"/>
                <w:b w:val="0"/>
                <w:bCs w:val="0"/>
                <w:i w:val="0"/>
                <w:iCs w:val="0"/>
                <w:color w:val="000000"/>
                <w:sz w:val="21"/>
                <w:szCs w:val="21"/>
                <w:u w:val="none"/>
                <w:lang w:val="en-US" w:eastAsia="zh-CN"/>
              </w:rPr>
              <w:t>可折叠</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95D4DB2">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张</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B43BEE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E6CD67">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6.34</w:t>
            </w:r>
          </w:p>
        </w:tc>
      </w:tr>
      <w:tr w14:paraId="256A8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B789D5">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131</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B4463F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节能灯1</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5AAFED6">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5w</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CD73C95">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40F287B">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4C893A">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8.62</w:t>
            </w:r>
          </w:p>
        </w:tc>
      </w:tr>
      <w:tr w14:paraId="60FFC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56BECE">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132</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95EA3CB">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节能灯2</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6EA602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13w</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D2447DE">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01C8075">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81805">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12.06</w:t>
            </w:r>
          </w:p>
        </w:tc>
      </w:tr>
      <w:tr w14:paraId="012D84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F2A57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133</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3A38861">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节能灯3</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2E6ED67">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23w</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A47D037">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808210D">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09948F">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20.12</w:t>
            </w:r>
          </w:p>
        </w:tc>
      </w:tr>
      <w:tr w14:paraId="5BB30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0945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134</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216F24A">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节能灯4</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48DF0EA">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38w</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42FAC7F">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66D9E42">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ED5E1">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3.14</w:t>
            </w:r>
          </w:p>
        </w:tc>
      </w:tr>
      <w:tr w14:paraId="6AD3E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02776A">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135</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D74AAC4">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垃圾袋1</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4A26C3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黑色</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FCF476E">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扎</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9410BB4">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ED391">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8.46</w:t>
            </w:r>
          </w:p>
        </w:tc>
      </w:tr>
      <w:tr w14:paraId="2D49B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1B646B">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136</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1F826F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垃圾袋2</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BC57C11">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黑色</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484600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扎</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DD30368">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94FB3">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330.74</w:t>
            </w:r>
          </w:p>
        </w:tc>
      </w:tr>
      <w:tr w14:paraId="6C0DA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4BBB54">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137</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AA8F235">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电话1</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386A1E3">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子母机</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319A6F5">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CF30CD9">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35C9F7">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212.69</w:t>
            </w:r>
          </w:p>
        </w:tc>
      </w:tr>
      <w:tr w14:paraId="1A912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28179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138</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046891A">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电话2</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21BED70C">
            <w:pPr>
              <w:jc w:val="center"/>
              <w:rPr>
                <w:rFonts w:hint="eastAsia" w:ascii="仿宋" w:hAnsi="仿宋" w:eastAsia="仿宋" w:cs="仿宋"/>
                <w:b w:val="0"/>
                <w:bCs w:val="0"/>
                <w:i w:val="0"/>
                <w:iCs w:val="0"/>
                <w:color w:val="000000"/>
                <w:sz w:val="21"/>
                <w:szCs w:val="21"/>
                <w:u w:val="none"/>
                <w:lang w:val="en-US" w:eastAsia="zh-CN"/>
              </w:rPr>
            </w:pPr>
            <w:r>
              <w:rPr>
                <w:rFonts w:hint="eastAsia" w:ascii="仿宋" w:hAnsi="仿宋" w:eastAsia="仿宋" w:cs="仿宋"/>
                <w:b w:val="0"/>
                <w:bCs w:val="0"/>
                <w:i w:val="0"/>
                <w:iCs w:val="0"/>
                <w:color w:val="000000"/>
                <w:sz w:val="21"/>
                <w:szCs w:val="21"/>
                <w:u w:val="none"/>
                <w:lang w:val="en-US" w:eastAsia="zh-CN"/>
              </w:rPr>
              <w:t>带录音</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6DE7E272">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6775CCD">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FFC3DF">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210.19</w:t>
            </w:r>
          </w:p>
        </w:tc>
      </w:tr>
      <w:tr w14:paraId="4B6AD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4E916">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139</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3676316">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电话3</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4DB05580">
            <w:pPr>
              <w:jc w:val="center"/>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sz w:val="21"/>
                <w:szCs w:val="21"/>
                <w:u w:val="none"/>
                <w:lang w:val="en-US" w:eastAsia="zh-CN"/>
              </w:rPr>
              <w:t>带录音</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E9F2BF0">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个</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3238FC67">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648001">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9.25</w:t>
            </w:r>
          </w:p>
        </w:tc>
      </w:tr>
      <w:tr w14:paraId="2E6D9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6088C">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140</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0B059037">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光敏印油1</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CD031C0">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sz w:val="21"/>
                <w:szCs w:val="21"/>
                <w:u w:val="none"/>
                <w:lang w:val="en-US"/>
              </w:rPr>
              <w:t>彩色鲜明，印记清洗，防水防晒</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18EBC1D3">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瓶</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B52FE6D">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EF4BA">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8.00</w:t>
            </w:r>
          </w:p>
        </w:tc>
      </w:tr>
      <w:tr w14:paraId="665085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2" w:hRule="atLeast"/>
        </w:trPr>
        <w:tc>
          <w:tcPr>
            <w:tcW w:w="65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0ECE32">
            <w:pPr>
              <w:keepNext w:val="0"/>
              <w:keepLines w:val="0"/>
              <w:widowControl/>
              <w:suppressLineNumbers w:val="0"/>
              <w:jc w:val="center"/>
              <w:textAlignment w:val="center"/>
              <w:rPr>
                <w:rFonts w:hint="eastAsia" w:ascii="仿宋" w:hAnsi="仿宋" w:eastAsia="仿宋" w:cs="仿宋"/>
                <w:b w:val="0"/>
                <w:bCs w:val="0"/>
                <w:i w:val="0"/>
                <w:iCs w:val="0"/>
                <w:color w:val="000000"/>
                <w:kern w:val="0"/>
                <w:sz w:val="21"/>
                <w:szCs w:val="21"/>
                <w:u w:val="none"/>
                <w:lang w:val="en-US" w:eastAsia="zh-CN" w:bidi="ar"/>
              </w:rPr>
            </w:pPr>
            <w:r>
              <w:rPr>
                <w:rFonts w:hint="eastAsia" w:ascii="仿宋" w:hAnsi="仿宋" w:eastAsia="仿宋" w:cs="仿宋"/>
                <w:i w:val="0"/>
                <w:iCs w:val="0"/>
                <w:color w:val="000000"/>
                <w:kern w:val="0"/>
                <w:sz w:val="22"/>
                <w:szCs w:val="22"/>
                <w:u w:val="none"/>
                <w:lang w:val="en-US" w:eastAsia="zh-CN" w:bidi="ar"/>
              </w:rPr>
              <w:t>141</w:t>
            </w:r>
          </w:p>
        </w:tc>
        <w:tc>
          <w:tcPr>
            <w:tcW w:w="1739"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BAF515E">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lang w:val="en-US"/>
              </w:rPr>
            </w:pPr>
            <w:r>
              <w:rPr>
                <w:rFonts w:hint="eastAsia" w:ascii="仿宋" w:hAnsi="仿宋" w:eastAsia="仿宋" w:cs="仿宋"/>
                <w:b w:val="0"/>
                <w:bCs w:val="0"/>
                <w:i w:val="0"/>
                <w:iCs w:val="0"/>
                <w:color w:val="000000"/>
                <w:kern w:val="0"/>
                <w:sz w:val="21"/>
                <w:szCs w:val="21"/>
                <w:u w:val="none"/>
                <w:lang w:val="en-US" w:eastAsia="zh-CN" w:bidi="ar"/>
              </w:rPr>
              <w:t>光敏印油2</w:t>
            </w:r>
          </w:p>
        </w:tc>
        <w:tc>
          <w:tcPr>
            <w:tcW w:w="3115"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2400D26">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sz w:val="21"/>
                <w:szCs w:val="21"/>
                <w:u w:val="none"/>
                <w:lang w:val="en-US"/>
              </w:rPr>
              <w:t>印记清洗，防水防晒</w:t>
            </w:r>
          </w:p>
        </w:tc>
        <w:tc>
          <w:tcPr>
            <w:tcW w:w="624"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78A1B637">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瓶</w:t>
            </w:r>
          </w:p>
        </w:tc>
        <w:tc>
          <w:tcPr>
            <w:tcW w:w="762" w:type="dxa"/>
            <w:tcBorders>
              <w:top w:val="single" w:color="000000" w:sz="4" w:space="0"/>
              <w:left w:val="single" w:color="000000" w:sz="4" w:space="0"/>
              <w:bottom w:val="single" w:color="000000" w:sz="4" w:space="0"/>
              <w:right w:val="single" w:color="000000" w:sz="4" w:space="0"/>
            </w:tcBorders>
            <w:shd w:val="clear" w:color="auto" w:fill="auto"/>
            <w:noWrap/>
            <w:vAlign w:val="bottom"/>
          </w:tcPr>
          <w:p w14:paraId="54325572">
            <w:pPr>
              <w:keepNext w:val="0"/>
              <w:keepLines w:val="0"/>
              <w:widowControl/>
              <w:suppressLineNumbers w:val="0"/>
              <w:jc w:val="center"/>
              <w:textAlignment w:val="bottom"/>
              <w:rPr>
                <w:rFonts w:hint="eastAsia" w:ascii="仿宋" w:hAnsi="仿宋" w:eastAsia="仿宋" w:cs="仿宋"/>
                <w:b w:val="0"/>
                <w:bCs w:val="0"/>
                <w:i w:val="0"/>
                <w:iCs w:val="0"/>
                <w:color w:val="000000"/>
                <w:sz w:val="21"/>
                <w:szCs w:val="21"/>
                <w:u w:val="none"/>
              </w:rPr>
            </w:pPr>
            <w:r>
              <w:rPr>
                <w:rFonts w:hint="eastAsia" w:ascii="仿宋" w:hAnsi="仿宋" w:eastAsia="仿宋" w:cs="仿宋"/>
                <w:b w:val="0"/>
                <w:bCs w:val="0"/>
                <w:i w:val="0"/>
                <w:iCs w:val="0"/>
                <w:color w:val="000000"/>
                <w:kern w:val="0"/>
                <w:sz w:val="21"/>
                <w:szCs w:val="21"/>
                <w:u w:val="none"/>
                <w:lang w:val="en-US" w:eastAsia="zh-CN" w:bidi="ar"/>
              </w:rPr>
              <w:t>1</w:t>
            </w:r>
          </w:p>
        </w:tc>
        <w:tc>
          <w:tcPr>
            <w:tcW w:w="12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47A5A">
            <w:pPr>
              <w:widowControl/>
              <w:jc w:val="center"/>
              <w:textAlignment w:val="center"/>
              <w:rPr>
                <w:rFonts w:hint="eastAsia" w:ascii="仿宋" w:hAnsi="仿宋" w:eastAsia="仿宋" w:cs="仿宋"/>
                <w:b w:val="0"/>
                <w:bCs w:val="0"/>
                <w:i w:val="0"/>
                <w:iCs w:val="0"/>
                <w:color w:val="000000"/>
                <w:sz w:val="21"/>
                <w:szCs w:val="21"/>
                <w:u w:val="none"/>
              </w:rPr>
            </w:pPr>
            <w:r>
              <w:rPr>
                <w:rFonts w:hint="eastAsia" w:ascii="仿宋" w:hAnsi="仿宋" w:eastAsia="仿宋" w:cs="仿宋"/>
                <w:color w:val="000000"/>
                <w:kern w:val="0"/>
                <w:sz w:val="22"/>
                <w:szCs w:val="22"/>
              </w:rPr>
              <w:t>180.00</w:t>
            </w:r>
          </w:p>
        </w:tc>
      </w:tr>
      <w:tr w14:paraId="6F487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2" w:hRule="atLeast"/>
        </w:trPr>
        <w:tc>
          <w:tcPr>
            <w:tcW w:w="8122" w:type="dxa"/>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533A09">
            <w:pPr>
              <w:widowControl/>
              <w:jc w:val="center"/>
              <w:textAlignment w:val="center"/>
              <w:rPr>
                <w:rFonts w:hint="eastAsia" w:ascii="仿宋" w:hAnsi="仿宋" w:eastAsia="仿宋" w:cs="仿宋"/>
                <w:color w:val="000000"/>
                <w:kern w:val="0"/>
                <w:sz w:val="22"/>
                <w:szCs w:val="22"/>
              </w:rPr>
            </w:pPr>
            <w:r>
              <w:rPr>
                <w:rFonts w:hint="eastAsia" w:ascii="仿宋" w:hAnsi="仿宋" w:eastAsia="仿宋" w:cs="仿宋"/>
                <w:b/>
                <w:bCs/>
                <w:color w:val="000000"/>
                <w:kern w:val="0"/>
                <w:sz w:val="24"/>
                <w:szCs w:val="24"/>
              </w:rPr>
              <w:t xml:space="preserve">单价报价合计最高限价 人民币    </w:t>
            </w:r>
            <w:r>
              <w:rPr>
                <w:rFonts w:hint="eastAsia" w:ascii="仿宋" w:hAnsi="仿宋" w:eastAsia="仿宋" w:cs="仿宋"/>
                <w:b/>
                <w:bCs/>
                <w:color w:val="000000"/>
                <w:kern w:val="0"/>
                <w:sz w:val="24"/>
                <w:szCs w:val="24"/>
                <w:lang w:val="en-US" w:eastAsia="zh-CN"/>
              </w:rPr>
              <w:t>4775.42</w:t>
            </w:r>
            <w:r>
              <w:rPr>
                <w:rFonts w:hint="eastAsia" w:ascii="仿宋" w:hAnsi="仿宋" w:eastAsia="仿宋" w:cs="仿宋"/>
                <w:b/>
                <w:bCs/>
                <w:color w:val="000000"/>
                <w:kern w:val="0"/>
                <w:sz w:val="24"/>
                <w:szCs w:val="24"/>
              </w:rPr>
              <w:t xml:space="preserve">   元</w:t>
            </w:r>
          </w:p>
        </w:tc>
      </w:tr>
    </w:tbl>
    <w:p w14:paraId="10AB5300">
      <w:pPr>
        <w:spacing w:before="80" w:after="80" w:line="360" w:lineRule="auto"/>
        <w:ind w:firstLine="482" w:firstLineChars="200"/>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注：</w:t>
      </w:r>
      <w:r>
        <w:rPr>
          <w:rFonts w:hint="eastAsia" w:ascii="仿宋" w:hAnsi="仿宋" w:eastAsia="仿宋" w:cs="仿宋"/>
          <w:b/>
          <w:bCs/>
          <w:color w:val="000000"/>
          <w:sz w:val="24"/>
          <w:szCs w:val="24"/>
        </w:rPr>
        <w:t>本表中如涉及建议品牌或者供应商，其目的是为了准确清楚说明采购项目的技术标准和要求，其意思表示为“参照或相当于”建议品牌或者供应商，其品牌或供应商具有可替代性。</w:t>
      </w:r>
    </w:p>
    <w:p w14:paraId="0C6904C1">
      <w:pPr>
        <w:rPr>
          <w:rFonts w:hint="eastAsia" w:ascii="仿宋" w:hAnsi="仿宋" w:eastAsia="仿宋" w:cs="仿宋"/>
        </w:rPr>
      </w:pPr>
    </w:p>
    <w:p w14:paraId="476B2CFB">
      <w:pPr>
        <w:spacing w:line="360" w:lineRule="auto"/>
        <w:outlineLvl w:val="1"/>
        <w:rPr>
          <w:rFonts w:hint="eastAsia" w:ascii="仿宋" w:hAnsi="仿宋" w:eastAsia="仿宋" w:cs="仿宋"/>
          <w:b/>
          <w:bCs/>
          <w:color w:val="000000" w:themeColor="text1"/>
          <w:kern w:val="2"/>
          <w:sz w:val="28"/>
          <w:szCs w:val="32"/>
          <w:highlight w:val="none"/>
          <w:lang w:val="en-US" w:eastAsia="zh-CN" w:bidi="ar-SA"/>
          <w14:textFill>
            <w14:solidFill>
              <w14:schemeClr w14:val="tx1"/>
            </w14:solidFill>
          </w14:textFill>
        </w:rPr>
      </w:pPr>
      <w:r>
        <w:rPr>
          <w:rFonts w:hint="eastAsia" w:ascii="仿宋" w:hAnsi="仿宋" w:eastAsia="仿宋" w:cs="仿宋"/>
          <w:b/>
          <w:bCs/>
          <w:color w:val="000000" w:themeColor="text1"/>
          <w:kern w:val="2"/>
          <w:sz w:val="28"/>
          <w:szCs w:val="32"/>
          <w:highlight w:val="none"/>
          <w:lang w:val="en-US" w:eastAsia="zh-CN" w:bidi="ar-SA"/>
          <w14:textFill>
            <w14:solidFill>
              <w14:schemeClr w14:val="tx1"/>
            </w14:solidFill>
          </w14:textFill>
        </w:rPr>
        <w:t>四、其他服务要求</w:t>
      </w:r>
    </w:p>
    <w:p w14:paraId="28C84D52">
      <w:pPr>
        <w:tabs>
          <w:tab w:val="left" w:pos="7665"/>
        </w:tabs>
        <w:spacing w:line="360" w:lineRule="auto"/>
        <w:ind w:firstLine="480" w:firstLineChars="200"/>
        <w:rPr>
          <w:rFonts w:hint="eastAsia" w:ascii="仿宋" w:hAnsi="仿宋" w:eastAsia="仿宋" w:cs="仿宋"/>
          <w:bCs/>
          <w:color w:val="000000"/>
          <w:kern w:val="0"/>
          <w:sz w:val="24"/>
          <w:szCs w:val="24"/>
        </w:rPr>
      </w:pPr>
      <w:r>
        <w:rPr>
          <w:rFonts w:hint="eastAsia" w:ascii="仿宋" w:hAnsi="仿宋" w:eastAsia="仿宋" w:cs="仿宋"/>
          <w:bCs/>
          <w:color w:val="000000"/>
          <w:kern w:val="0"/>
          <w:sz w:val="24"/>
          <w:szCs w:val="24"/>
        </w:rPr>
        <w:t>1、质量未达到相关要求，比选人可拒收货物，一切损失由供应商自行承担。</w:t>
      </w:r>
    </w:p>
    <w:p w14:paraId="274BFA2A">
      <w:pPr>
        <w:tabs>
          <w:tab w:val="left" w:pos="7665"/>
        </w:tabs>
        <w:spacing w:line="360" w:lineRule="auto"/>
        <w:ind w:firstLine="480" w:firstLineChars="200"/>
        <w:rPr>
          <w:rFonts w:hint="eastAsia" w:ascii="仿宋" w:hAnsi="仿宋" w:eastAsia="仿宋" w:cs="仿宋"/>
          <w:bCs/>
          <w:color w:val="000000"/>
          <w:kern w:val="0"/>
          <w:sz w:val="24"/>
          <w:szCs w:val="24"/>
        </w:rPr>
      </w:pPr>
      <w:r>
        <w:rPr>
          <w:rFonts w:hint="eastAsia" w:ascii="仿宋" w:hAnsi="仿宋" w:eastAsia="仿宋" w:cs="仿宋"/>
          <w:bCs/>
          <w:color w:val="000000"/>
          <w:kern w:val="0"/>
          <w:sz w:val="24"/>
          <w:szCs w:val="24"/>
        </w:rPr>
        <w:t>2、如因所供货物的质量引起的投诉，经调查核实超过3次的，比选人有权解除合同。</w:t>
      </w:r>
    </w:p>
    <w:p w14:paraId="5C251D32">
      <w:pPr>
        <w:rPr>
          <w:rFonts w:hint="eastAsia" w:ascii="仿宋" w:hAnsi="仿宋" w:eastAsia="仿宋" w:cs="仿宋"/>
        </w:rPr>
      </w:pPr>
      <w:r>
        <w:rPr>
          <w:rFonts w:hint="eastAsia" w:ascii="仿宋" w:hAnsi="仿宋" w:eastAsia="仿宋" w:cs="仿宋"/>
          <w:bCs/>
          <w:color w:val="000000"/>
          <w:kern w:val="0"/>
          <w:sz w:val="24"/>
          <w:szCs w:val="24"/>
        </w:rPr>
        <w:t>3、合同签订后，供应商如不能按照应答报价执行的，比选人有权直接单方解除合同，并根据评审结果顺延下一个中选候选人或重新开展采购活动。</w:t>
      </w:r>
    </w:p>
    <w:p w14:paraId="07C02A51">
      <w:pPr>
        <w:pStyle w:val="2"/>
        <w:pageBreakBefore/>
        <w:spacing w:line="240" w:lineRule="atLeast"/>
        <w:jc w:val="center"/>
        <w:rPr>
          <w:rFonts w:hint="eastAsia" w:ascii="仿宋" w:hAnsi="仿宋" w:eastAsia="仿宋" w:cs="仿宋"/>
          <w:bCs w:val="0"/>
          <w:color w:val="000000" w:themeColor="text1"/>
          <w:sz w:val="36"/>
          <w:highlight w:val="none"/>
          <w14:textFill>
            <w14:solidFill>
              <w14:schemeClr w14:val="tx1"/>
            </w14:solidFill>
          </w14:textFill>
        </w:rPr>
      </w:pPr>
      <w:bookmarkStart w:id="143" w:name="_Toc57726984"/>
      <w:bookmarkStart w:id="144" w:name="_Toc217446096"/>
      <w:r>
        <w:rPr>
          <w:rFonts w:hint="eastAsia" w:ascii="仿宋" w:hAnsi="仿宋" w:eastAsia="仿宋" w:cs="仿宋"/>
          <w:bCs w:val="0"/>
          <w:color w:val="000000" w:themeColor="text1"/>
          <w:sz w:val="36"/>
          <w:highlight w:val="none"/>
          <w14:textFill>
            <w14:solidFill>
              <w14:schemeClr w14:val="tx1"/>
            </w14:solidFill>
          </w14:textFill>
        </w:rPr>
        <w:t>第六章 评选办法</w:t>
      </w:r>
      <w:bookmarkEnd w:id="143"/>
      <w:bookmarkEnd w:id="144"/>
      <w:bookmarkStart w:id="145" w:name="_Hlt101846155"/>
      <w:bookmarkEnd w:id="145"/>
      <w:bookmarkStart w:id="146" w:name="_Toc217446097"/>
      <w:bookmarkStart w:id="147" w:name="_Toc183582280"/>
      <w:bookmarkStart w:id="148" w:name="_Toc183682415"/>
      <w:bookmarkStart w:id="149" w:name="_Toc208849007"/>
    </w:p>
    <w:p w14:paraId="53A94F63">
      <w:pPr>
        <w:ind w:firstLine="482" w:firstLineChars="200"/>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1. 总则</w:t>
      </w:r>
      <w:bookmarkEnd w:id="146"/>
      <w:bookmarkEnd w:id="147"/>
      <w:bookmarkEnd w:id="148"/>
      <w:bookmarkEnd w:id="149"/>
    </w:p>
    <w:p w14:paraId="37F35A75">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1.1比选人将根据比选项目特点组建评选委员会，采取综合评分法。</w:t>
      </w:r>
    </w:p>
    <w:p w14:paraId="047ACF47">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1.2 评选工作应遵循公平、公正、科学及择优的原则，并以相同的评选程序和标准对待所有的比选申请人。</w:t>
      </w:r>
    </w:p>
    <w:p w14:paraId="65A9BFC1">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1.3 评选委员会按照比选文件规定的评选方法和标准进行评选，并独立履行下列职责：</w:t>
      </w:r>
    </w:p>
    <w:p w14:paraId="41771954">
      <w:pPr>
        <w:spacing w:line="400" w:lineRule="exact"/>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（1）审查比选申请文件是否符合比选文件要求，并作出评价；</w:t>
      </w:r>
    </w:p>
    <w:p w14:paraId="0A9B17A7">
      <w:pPr>
        <w:spacing w:line="400" w:lineRule="exact"/>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（2）要求参加比选供应商对比选申请文件有关事项作出解释或者澄清；</w:t>
      </w:r>
    </w:p>
    <w:p w14:paraId="15802BD4">
      <w:pPr>
        <w:spacing w:line="400" w:lineRule="exact"/>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（3）推荐中选候选供应商名单，或者受比选人委托按照事先确定的办法直接确定中选供应商；</w:t>
      </w:r>
    </w:p>
    <w:p w14:paraId="431F0F49">
      <w:pPr>
        <w:spacing w:line="400" w:lineRule="exact"/>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（4）向比选采购单位或者有关部门报告非法干预评选工作的行为。</w:t>
      </w:r>
      <w:bookmarkStart w:id="150" w:name="_Toc217446098"/>
    </w:p>
    <w:p w14:paraId="3803F7BE">
      <w:pPr>
        <w:spacing w:line="400" w:lineRule="exact"/>
        <w:ind w:firstLine="482" w:firstLineChars="200"/>
        <w:rPr>
          <w:rFonts w:hint="eastAsia" w:ascii="仿宋" w:hAnsi="仿宋" w:eastAsia="仿宋" w:cs="仿宋"/>
          <w:b/>
          <w:color w:val="000000" w:themeColor="text1"/>
          <w:sz w:val="24"/>
          <w:highlight w:val="none"/>
          <w14:textFill>
            <w14:solidFill>
              <w14:schemeClr w14:val="tx1"/>
            </w14:solidFill>
          </w14:textFill>
        </w:rPr>
      </w:pPr>
      <w:r>
        <w:rPr>
          <w:rFonts w:hint="eastAsia" w:ascii="仿宋" w:hAnsi="仿宋" w:eastAsia="仿宋" w:cs="仿宋"/>
          <w:b/>
          <w:color w:val="000000" w:themeColor="text1"/>
          <w:sz w:val="24"/>
          <w:highlight w:val="none"/>
          <w14:textFill>
            <w14:solidFill>
              <w14:schemeClr w14:val="tx1"/>
            </w14:solidFill>
          </w14:textFill>
        </w:rPr>
        <w:t>2. 评选程序</w:t>
      </w:r>
      <w:bookmarkEnd w:id="150"/>
    </w:p>
    <w:p w14:paraId="1E5B8104">
      <w:pPr>
        <w:spacing w:line="400" w:lineRule="exact"/>
        <w:ind w:firstLine="480"/>
        <w:rPr>
          <w:rFonts w:hint="eastAsia" w:ascii="仿宋" w:hAnsi="仿宋" w:eastAsia="仿宋" w:cs="仿宋"/>
          <w:color w:val="000000" w:themeColor="text1"/>
          <w:sz w:val="24"/>
          <w:highlight w:val="none"/>
          <w14:textFill>
            <w14:solidFill>
              <w14:schemeClr w14:val="tx1"/>
            </w14:solidFill>
          </w14:textFill>
        </w:rPr>
      </w:pPr>
      <w:bookmarkStart w:id="151" w:name="_Toc217446099"/>
      <w:r>
        <w:rPr>
          <w:rFonts w:hint="eastAsia" w:ascii="仿宋" w:hAnsi="仿宋" w:eastAsia="仿宋" w:cs="仿宋"/>
          <w:color w:val="000000" w:themeColor="text1"/>
          <w:sz w:val="24"/>
          <w:highlight w:val="none"/>
          <w14:textFill>
            <w14:solidFill>
              <w14:schemeClr w14:val="tx1"/>
            </w14:solidFill>
          </w14:textFill>
        </w:rPr>
        <w:t>2.1比选申请文件初审。初审分为资格性检查和符合性检查。</w:t>
      </w:r>
    </w:p>
    <w:p w14:paraId="1F8B2A6B">
      <w:pPr>
        <w:spacing w:line="400" w:lineRule="exact"/>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2.1.1资格性检查。依据法律法规和比选文件的规定，对比选申请文件中的资格证明等进行审查，以确定比选供应商是否具备比选资格。</w:t>
      </w:r>
    </w:p>
    <w:p w14:paraId="3207558F">
      <w:pPr>
        <w:spacing w:line="400" w:lineRule="exact"/>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2.1.2符合性检查。依据比选文件的规定，从比选申请文件的有效性、完整性和对比选文件的响应程度进行审查，以确定是否对比选文件的实质性要求作出响应。</w:t>
      </w:r>
    </w:p>
    <w:p w14:paraId="652193D1">
      <w:pPr>
        <w:spacing w:line="400" w:lineRule="exact"/>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2.2澄清有关问题。对比选申请文件中含义不明确、同类问题表述不一致或者有明显文字和计算错误的内容，评选委员会可以书面形式要求比选申请人作出必要的澄清、说明或者纠正。比选申请人的澄清、说明或者补正应当采用书面形式，由其授权的代表签字，并不得超出比选申请文件的范围或者改变比选申请文件的实质性内容。</w:t>
      </w:r>
    </w:p>
    <w:p w14:paraId="534D190A">
      <w:pPr>
        <w:spacing w:line="400" w:lineRule="exact"/>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2.3比较与评价。按比选文件中规定的评选方法和标准，对资格性检查和符合性检查合格的比选申请文件进行商务和技术评估，综合比较与评价。</w:t>
      </w:r>
    </w:p>
    <w:p w14:paraId="16AABBEC">
      <w:pPr>
        <w:spacing w:line="400" w:lineRule="exact"/>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2.4推荐中选候选供应商名单。中选候选供应商数量应当根据采购需要确定，但必须按顺序排列中选候选供应商。</w:t>
      </w:r>
    </w:p>
    <w:p w14:paraId="69B1AF17">
      <w:pPr>
        <w:spacing w:line="400" w:lineRule="exact"/>
        <w:ind w:firstLine="48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2.5编写评选报告。评选报告是评选委员会根据全体评选成员签字的原始评选记录和评选结果编写的报告。</w:t>
      </w:r>
    </w:p>
    <w:p w14:paraId="158BFD83">
      <w:pPr>
        <w:pStyle w:val="3"/>
        <w:spacing w:line="400" w:lineRule="exact"/>
        <w:ind w:firstLine="482"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 定选及定选程序</w:t>
      </w:r>
      <w:bookmarkEnd w:id="151"/>
    </w:p>
    <w:p w14:paraId="0F52FE79">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 xml:space="preserve"> 3.1 评委会将评选情况写出书面报告，推荐中选候选人，并按照综合得分高低标明排列顺序。综合得分相同的，按比选报价由低到高顺序排列。得分且比选报价相同的，按技术指标优劣顺序排列。</w:t>
      </w:r>
    </w:p>
    <w:p w14:paraId="6BD317C9">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3.2比选代理机构在评选结束后两个工作日内将评选报告送比选人。</w:t>
      </w:r>
    </w:p>
    <w:p w14:paraId="43922E06">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3.3 比选人在收到评选报告后，按照评选报告中推荐的中选候选人顺序确定中选人。</w:t>
      </w:r>
    </w:p>
    <w:p w14:paraId="571789A6">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注意，比选人按照推荐的中选候选人顺序确定中选人，不能认为比选人只能确定第一中选候选人为中选人，比选人有正当理由的，可以确定后一顺序中选候选人为中选人，依次类推（也可重新开展采购活动）。</w:t>
      </w:r>
    </w:p>
    <w:p w14:paraId="22B15229">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3.4根据比选人确定的中选人，在中国招标投标公共服务平台上公告，向中选人发出中选通知书。</w:t>
      </w:r>
    </w:p>
    <w:p w14:paraId="4221E701">
      <w:pPr>
        <w:spacing w:line="400" w:lineRule="exact"/>
        <w:rPr>
          <w:rFonts w:hint="eastAsia" w:ascii="仿宋" w:hAnsi="仿宋" w:eastAsia="仿宋" w:cs="仿宋"/>
          <w:color w:val="000000" w:themeColor="text1"/>
          <w:sz w:val="24"/>
          <w:highlight w:val="none"/>
          <w14:textFill>
            <w14:solidFill>
              <w14:schemeClr w14:val="tx1"/>
            </w14:solidFill>
          </w14:textFill>
        </w:rPr>
      </w:pPr>
      <w:bookmarkStart w:id="152" w:name="_Toc217446101"/>
      <w:r>
        <w:rPr>
          <w:rFonts w:hint="eastAsia" w:ascii="仿宋" w:hAnsi="仿宋" w:eastAsia="仿宋" w:cs="仿宋"/>
          <w:color w:val="000000" w:themeColor="text1"/>
          <w:sz w:val="24"/>
          <w:highlight w:val="none"/>
          <w14:textFill>
            <w14:solidFill>
              <w14:schemeClr w14:val="tx1"/>
            </w14:solidFill>
          </w14:textFill>
        </w:rPr>
        <w:t xml:space="preserve">    3.5 比选采购单位不解释中选或落选原因，不退回比选申请文件和其他比选资料。</w:t>
      </w:r>
    </w:p>
    <w:p w14:paraId="0378E37A">
      <w:pPr>
        <w:pStyle w:val="3"/>
        <w:spacing w:line="400" w:lineRule="exact"/>
        <w:ind w:firstLine="482"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 评选方法</w:t>
      </w:r>
      <w:bookmarkEnd w:id="152"/>
    </w:p>
    <w:p w14:paraId="0C3CEF7E">
      <w:pPr>
        <w:pStyle w:val="7"/>
        <w:spacing w:line="400" w:lineRule="exact"/>
        <w:ind w:firstLine="120" w:firstLineChars="5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（见比选申请人须知前附表）</w:t>
      </w:r>
    </w:p>
    <w:p w14:paraId="1C4D9107">
      <w:pPr>
        <w:pStyle w:val="3"/>
        <w:spacing w:line="400" w:lineRule="exact"/>
        <w:ind w:firstLine="482" w:firstLineChars="200"/>
        <w:rPr>
          <w:rFonts w:hint="eastAsia" w:ascii="仿宋" w:hAnsi="仿宋" w:eastAsia="仿宋" w:cs="仿宋"/>
          <w:color w:val="000000" w:themeColor="text1"/>
          <w:sz w:val="24"/>
          <w:highlight w:val="none"/>
          <w14:textFill>
            <w14:solidFill>
              <w14:schemeClr w14:val="tx1"/>
            </w14:solidFill>
          </w14:textFill>
        </w:rPr>
      </w:pPr>
      <w:bookmarkStart w:id="153" w:name="_Toc217446103"/>
      <w:r>
        <w:rPr>
          <w:rFonts w:hint="eastAsia" w:ascii="仿宋" w:hAnsi="仿宋" w:eastAsia="仿宋" w:cs="仿宋"/>
          <w:color w:val="000000" w:themeColor="text1"/>
          <w:sz w:val="24"/>
          <w:highlight w:val="none"/>
          <w14:textFill>
            <w14:solidFill>
              <w14:schemeClr w14:val="tx1"/>
            </w14:solidFill>
          </w14:textFill>
        </w:rPr>
        <w:t>5. 评选细则及标准（综合评分法）</w:t>
      </w:r>
      <w:bookmarkEnd w:id="153"/>
    </w:p>
    <w:p w14:paraId="26F8C2BF">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5.1 本次综合评分的主要因素是：</w:t>
      </w:r>
      <w:r>
        <w:rPr>
          <w:rFonts w:hint="eastAsia" w:ascii="仿宋" w:hAnsi="仿宋" w:eastAsia="仿宋" w:cs="仿宋"/>
          <w:color w:val="000000" w:themeColor="text1"/>
          <w:sz w:val="24"/>
          <w:highlight w:val="none"/>
          <w:lang w:val="en-US" w:eastAsia="zh-CN"/>
          <w14:textFill>
            <w14:solidFill>
              <w14:schemeClr w14:val="tx1"/>
            </w14:solidFill>
          </w14:textFill>
        </w:rPr>
        <w:t>报价</w:t>
      </w:r>
      <w:r>
        <w:rPr>
          <w:rFonts w:hint="eastAsia" w:ascii="仿宋" w:hAnsi="仿宋" w:eastAsia="仿宋" w:cs="仿宋"/>
          <w:color w:val="000000" w:themeColor="text1"/>
          <w:sz w:val="24"/>
          <w:highlight w:val="none"/>
          <w14:textFill>
            <w14:solidFill>
              <w14:schemeClr w14:val="tx1"/>
            </w14:solidFill>
          </w14:textFill>
        </w:rPr>
        <w:t>、配送服务方案、售后服务方案</w:t>
      </w:r>
      <w:r>
        <w:rPr>
          <w:rFonts w:hint="eastAsia" w:ascii="仿宋" w:hAnsi="仿宋" w:eastAsia="仿宋" w:cs="仿宋"/>
          <w:color w:val="000000" w:themeColor="text1"/>
          <w:sz w:val="24"/>
          <w:highlight w:val="none"/>
          <w:lang w:val="en-US" w:eastAsia="zh-CN"/>
          <w14:textFill>
            <w14:solidFill>
              <w14:schemeClr w14:val="tx1"/>
            </w14:solidFill>
          </w14:textFill>
        </w:rPr>
        <w:t>等</w:t>
      </w:r>
      <w:r>
        <w:rPr>
          <w:rFonts w:hint="eastAsia" w:ascii="仿宋" w:hAnsi="仿宋" w:eastAsia="仿宋" w:cs="仿宋"/>
          <w:color w:val="000000" w:themeColor="text1"/>
          <w:sz w:val="24"/>
          <w:highlight w:val="none"/>
          <w14:textFill>
            <w14:solidFill>
              <w14:schemeClr w14:val="tx1"/>
            </w14:solidFill>
          </w14:textFill>
        </w:rPr>
        <w:t>。</w:t>
      </w:r>
    </w:p>
    <w:p w14:paraId="17A72B86">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5.2 除价格因素外，评委会成员应依据比选文件规定的评分标准和方法独立对其他因素进行打分。</w:t>
      </w:r>
    </w:p>
    <w:p w14:paraId="48E3881B">
      <w:pPr>
        <w:pStyle w:val="10"/>
        <w:tabs>
          <w:tab w:val="left" w:pos="600"/>
        </w:tabs>
        <w:spacing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5.3 在评选过程中，</w:t>
      </w:r>
      <w:r>
        <w:rPr>
          <w:rFonts w:hint="eastAsia" w:ascii="仿宋" w:hAnsi="仿宋" w:eastAsia="仿宋" w:cs="仿宋"/>
          <w:color w:val="000000" w:themeColor="text1"/>
          <w:sz w:val="24"/>
          <w:highlight w:val="none"/>
          <w14:textFill>
            <w14:solidFill>
              <w14:schemeClr w14:val="tx1"/>
            </w14:solidFill>
          </w14:textFill>
        </w:rPr>
        <w:t>比选申请</w:t>
      </w:r>
      <w:r>
        <w:rPr>
          <w:rFonts w:hint="eastAsia" w:ascii="仿宋" w:hAnsi="仿宋" w:eastAsia="仿宋" w:cs="仿宋"/>
          <w:color w:val="000000" w:themeColor="text1"/>
          <w:sz w:val="24"/>
          <w:szCs w:val="24"/>
          <w:highlight w:val="none"/>
          <w14:textFill>
            <w14:solidFill>
              <w14:schemeClr w14:val="tx1"/>
            </w14:solidFill>
          </w14:textFill>
        </w:rPr>
        <w:t>文件响应比选文件出现的偏离，分为实质性偏离和非实质性偏离。</w:t>
      </w:r>
    </w:p>
    <w:p w14:paraId="6738CC3C">
      <w:pPr>
        <w:pStyle w:val="10"/>
        <w:tabs>
          <w:tab w:val="left" w:pos="600"/>
        </w:tabs>
        <w:spacing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5.3.1实质性偏离是指</w:t>
      </w:r>
      <w:r>
        <w:rPr>
          <w:rFonts w:hint="eastAsia" w:ascii="仿宋" w:hAnsi="仿宋" w:eastAsia="仿宋" w:cs="仿宋"/>
          <w:color w:val="000000" w:themeColor="text1"/>
          <w:sz w:val="24"/>
          <w:highlight w:val="none"/>
          <w14:textFill>
            <w14:solidFill>
              <w14:schemeClr w14:val="tx1"/>
            </w14:solidFill>
          </w14:textFill>
        </w:rPr>
        <w:t>比选申请</w:t>
      </w:r>
      <w:r>
        <w:rPr>
          <w:rFonts w:hint="eastAsia" w:ascii="仿宋" w:hAnsi="仿宋" w:eastAsia="仿宋" w:cs="仿宋"/>
          <w:color w:val="000000" w:themeColor="text1"/>
          <w:sz w:val="24"/>
          <w:szCs w:val="24"/>
          <w:highlight w:val="none"/>
          <w14:textFill>
            <w14:solidFill>
              <w14:schemeClr w14:val="tx1"/>
            </w14:solidFill>
          </w14:textFill>
        </w:rPr>
        <w:t>文件未能实质响应比选文件的要求。以下情况属于重大偏离：</w:t>
      </w:r>
    </w:p>
    <w:p w14:paraId="41D3325D">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（1）比选函、法定代表人/</w:t>
      </w:r>
      <w:r>
        <w:rPr>
          <w:rFonts w:hint="eastAsia" w:ascii="仿宋" w:hAnsi="仿宋" w:eastAsia="仿宋" w:cs="仿宋"/>
          <w:color w:val="000000" w:themeColor="text1"/>
          <w:sz w:val="24"/>
          <w:szCs w:val="24"/>
          <w:highlight w:val="none"/>
          <w14:textFill>
            <w14:solidFill>
              <w14:schemeClr w14:val="tx1"/>
            </w14:solidFill>
          </w14:textFill>
        </w:rPr>
        <w:t>单位负责人</w:t>
      </w:r>
      <w:r>
        <w:rPr>
          <w:rFonts w:hint="eastAsia" w:ascii="仿宋" w:hAnsi="仿宋" w:eastAsia="仿宋" w:cs="仿宋"/>
          <w:color w:val="000000" w:themeColor="text1"/>
          <w:sz w:val="24"/>
          <w:highlight w:val="none"/>
          <w14:textFill>
            <w14:solidFill>
              <w14:schemeClr w14:val="tx1"/>
            </w14:solidFill>
          </w14:textFill>
        </w:rPr>
        <w:t>授权委托书、报价一览表没有按比选文件的规定和要求签字或盖章；</w:t>
      </w:r>
    </w:p>
    <w:p w14:paraId="28FB9F10">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（2）比选申请文件中附有比选人不能接受的条件；</w:t>
      </w:r>
    </w:p>
    <w:p w14:paraId="2C846D21">
      <w:pPr>
        <w:pStyle w:val="10"/>
        <w:tabs>
          <w:tab w:val="left" w:pos="600"/>
        </w:tabs>
        <w:spacing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（3）</w:t>
      </w:r>
      <w:r>
        <w:rPr>
          <w:rFonts w:hint="eastAsia" w:ascii="仿宋" w:hAnsi="仿宋" w:eastAsia="仿宋" w:cs="仿宋"/>
          <w:color w:val="000000" w:themeColor="text1"/>
          <w:sz w:val="24"/>
          <w:highlight w:val="none"/>
          <w14:textFill>
            <w14:solidFill>
              <w14:schemeClr w14:val="tx1"/>
            </w14:solidFill>
          </w14:textFill>
        </w:rPr>
        <w:t>响应</w:t>
      </w:r>
      <w:r>
        <w:rPr>
          <w:rFonts w:hint="eastAsia" w:ascii="仿宋" w:hAnsi="仿宋" w:eastAsia="仿宋" w:cs="仿宋"/>
          <w:color w:val="000000" w:themeColor="text1"/>
          <w:sz w:val="24"/>
          <w:szCs w:val="24"/>
          <w:highlight w:val="none"/>
          <w14:textFill>
            <w14:solidFill>
              <w14:schemeClr w14:val="tx1"/>
            </w14:solidFill>
          </w14:textFill>
        </w:rPr>
        <w:t>产品的技术/服务规格、标准明显不符合比选项目的要求；</w:t>
      </w:r>
    </w:p>
    <w:p w14:paraId="6D2FCFAD">
      <w:pPr>
        <w:pStyle w:val="10"/>
        <w:tabs>
          <w:tab w:val="left" w:pos="600"/>
        </w:tabs>
        <w:spacing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（4）</w:t>
      </w:r>
      <w:r>
        <w:rPr>
          <w:rFonts w:hint="eastAsia" w:ascii="仿宋" w:hAnsi="仿宋" w:eastAsia="仿宋" w:cs="仿宋"/>
          <w:color w:val="000000" w:themeColor="text1"/>
          <w:sz w:val="24"/>
          <w:highlight w:val="none"/>
          <w14:textFill>
            <w14:solidFill>
              <w14:schemeClr w14:val="tx1"/>
            </w14:solidFill>
          </w14:textFill>
        </w:rPr>
        <w:t>不符合比选文件规定的其他实质性要求。</w:t>
      </w:r>
    </w:p>
    <w:p w14:paraId="7F23F3A1">
      <w:pPr>
        <w:pStyle w:val="10"/>
        <w:tabs>
          <w:tab w:val="left" w:pos="0"/>
        </w:tabs>
        <w:spacing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比选申请</w:t>
      </w:r>
      <w:r>
        <w:rPr>
          <w:rFonts w:hint="eastAsia" w:ascii="仿宋" w:hAnsi="仿宋" w:eastAsia="仿宋" w:cs="仿宋"/>
          <w:color w:val="000000" w:themeColor="text1"/>
          <w:sz w:val="24"/>
          <w:szCs w:val="24"/>
          <w:highlight w:val="none"/>
          <w14:textFill>
            <w14:solidFill>
              <w14:schemeClr w14:val="tx1"/>
            </w14:solidFill>
          </w14:textFill>
        </w:rPr>
        <w:t>文件有上述情形之一的，作无效比选处理。</w:t>
      </w:r>
    </w:p>
    <w:p w14:paraId="4D990665">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5.3.2非实质性偏离是指比选申请文件在实质上响应比选文件的要求，但在个别地方存在一些不规则、不一致、不完整的内容，并且澄清、说明或者补正这些内容不会改变比选申请文件的实质性内容。以下情况属于非实质性偏离：</w:t>
      </w:r>
    </w:p>
    <w:p w14:paraId="15C5AD00">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（1）文字表述的内容含义不明确；</w:t>
      </w:r>
    </w:p>
    <w:p w14:paraId="70740BEC">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（2）同类问题表述不一致；</w:t>
      </w:r>
    </w:p>
    <w:p w14:paraId="39684E33">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（3）有明显文字和计算错误；</w:t>
      </w:r>
    </w:p>
    <w:p w14:paraId="383BB62D">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（4）提供的技术信息和数据资料不完整；</w:t>
      </w:r>
    </w:p>
    <w:p w14:paraId="07463E9B">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（5）评选委员会认定的其他非实质性偏离。</w:t>
      </w:r>
    </w:p>
    <w:p w14:paraId="5AED4442">
      <w:pPr>
        <w:tabs>
          <w:tab w:val="left" w:pos="7665"/>
        </w:tabs>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比选申请文件有上述（1）--（4）情形之一的，评选委员会应当书面要求比选申请人在规定的时间内予以澄清、说明或补正。比选申请人拒不或在规定的时间内没有进行澄清、说明或补正或澄清、说明、补正的内容也不能说明问题的，视为比选申请文件制作不规范，按每一项非实质性偏离进行扣分处理，直至该项分值扣完为止。评选委员会不接受比选申请人主动提出的澄清、说明或补正。</w:t>
      </w:r>
    </w:p>
    <w:p w14:paraId="724FAC10">
      <w:pPr>
        <w:pStyle w:val="10"/>
        <w:tabs>
          <w:tab w:val="left" w:pos="600"/>
        </w:tabs>
        <w:spacing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5.4 在</w:t>
      </w:r>
      <w:r>
        <w:rPr>
          <w:rFonts w:hint="eastAsia" w:ascii="仿宋" w:hAnsi="仿宋" w:eastAsia="仿宋" w:cs="仿宋"/>
          <w:color w:val="000000" w:themeColor="text1"/>
          <w:sz w:val="24"/>
          <w:highlight w:val="none"/>
          <w14:textFill>
            <w14:solidFill>
              <w14:schemeClr w14:val="tx1"/>
            </w14:solidFill>
          </w14:textFill>
        </w:rPr>
        <w:t>比选申请</w:t>
      </w:r>
      <w:r>
        <w:rPr>
          <w:rFonts w:hint="eastAsia" w:ascii="仿宋" w:hAnsi="仿宋" w:eastAsia="仿宋" w:cs="仿宋"/>
          <w:color w:val="000000" w:themeColor="text1"/>
          <w:sz w:val="24"/>
          <w:szCs w:val="24"/>
          <w:highlight w:val="none"/>
          <w14:textFill>
            <w14:solidFill>
              <w14:schemeClr w14:val="tx1"/>
            </w14:solidFill>
          </w14:textFill>
        </w:rPr>
        <w:t>文件初审过程中，如果出现评选委员会成员意见不一致的情况，按照少数服从多数的原则确定。</w:t>
      </w:r>
    </w:p>
    <w:p w14:paraId="2B2618E8">
      <w:pPr>
        <w:pStyle w:val="10"/>
        <w:tabs>
          <w:tab w:val="left" w:pos="600"/>
        </w:tabs>
        <w:spacing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5.5综合评分明细表</w:t>
      </w:r>
    </w:p>
    <w:p w14:paraId="3617E9C7">
      <w:pPr>
        <w:pStyle w:val="10"/>
        <w:tabs>
          <w:tab w:val="left" w:pos="600"/>
        </w:tabs>
        <w:spacing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5.5.1综合评分明细表的制定以科学合理、降低评选委员会自由裁量权为原则。</w:t>
      </w:r>
    </w:p>
    <w:p w14:paraId="2C561E3B">
      <w:pPr>
        <w:pStyle w:val="10"/>
        <w:tabs>
          <w:tab w:val="left" w:pos="600"/>
        </w:tabs>
        <w:spacing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5.5.2综合评分明细表</w:t>
      </w:r>
    </w:p>
    <w:tbl>
      <w:tblPr>
        <w:tblStyle w:val="22"/>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9"/>
        <w:gridCol w:w="1363"/>
        <w:gridCol w:w="1185"/>
        <w:gridCol w:w="5235"/>
      </w:tblGrid>
      <w:tr w14:paraId="2C785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 w:hRule="atLeast"/>
        </w:trPr>
        <w:tc>
          <w:tcPr>
            <w:tcW w:w="433" w:type="pct"/>
            <w:noWrap w:val="0"/>
            <w:vAlign w:val="center"/>
          </w:tcPr>
          <w:p w14:paraId="2B211E9A">
            <w:pPr>
              <w:pStyle w:val="10"/>
              <w:tabs>
                <w:tab w:val="left" w:pos="600"/>
              </w:tabs>
              <w:spacing w:line="400" w:lineRule="exact"/>
              <w:ind w:left="0" w:leftChars="0" w:firstLine="0" w:firstLine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序号</w:t>
            </w:r>
          </w:p>
        </w:tc>
        <w:tc>
          <w:tcPr>
            <w:tcW w:w="799" w:type="pct"/>
            <w:noWrap w:val="0"/>
            <w:vAlign w:val="center"/>
          </w:tcPr>
          <w:p w14:paraId="7A35EB1A">
            <w:pPr>
              <w:pStyle w:val="10"/>
              <w:tabs>
                <w:tab w:val="left" w:pos="600"/>
              </w:tabs>
              <w:spacing w:line="400" w:lineRule="exact"/>
              <w:ind w:left="0" w:leftChars="0" w:firstLine="0" w:firstLine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评分因素</w:t>
            </w:r>
          </w:p>
        </w:tc>
        <w:tc>
          <w:tcPr>
            <w:tcW w:w="695" w:type="pct"/>
            <w:noWrap w:val="0"/>
            <w:vAlign w:val="center"/>
          </w:tcPr>
          <w:p w14:paraId="759E67EA">
            <w:pPr>
              <w:pStyle w:val="10"/>
              <w:tabs>
                <w:tab w:val="left" w:pos="600"/>
              </w:tabs>
              <w:spacing w:line="400" w:lineRule="exact"/>
              <w:ind w:left="0" w:leftChars="0" w:firstLine="0" w:firstLine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分值</w:t>
            </w:r>
          </w:p>
        </w:tc>
        <w:tc>
          <w:tcPr>
            <w:tcW w:w="3071" w:type="pct"/>
            <w:noWrap w:val="0"/>
            <w:vAlign w:val="center"/>
          </w:tcPr>
          <w:p w14:paraId="050310D4">
            <w:pPr>
              <w:pStyle w:val="10"/>
              <w:tabs>
                <w:tab w:val="left" w:pos="600"/>
              </w:tabs>
              <w:spacing w:line="400" w:lineRule="exact"/>
              <w:ind w:left="0" w:leftChars="0" w:firstLine="0" w:firstLine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评分标准</w:t>
            </w:r>
          </w:p>
        </w:tc>
      </w:tr>
      <w:tr w14:paraId="2D5463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 w:hRule="atLeast"/>
        </w:trPr>
        <w:tc>
          <w:tcPr>
            <w:tcW w:w="433" w:type="pct"/>
            <w:noWrap w:val="0"/>
            <w:vAlign w:val="center"/>
          </w:tcPr>
          <w:p w14:paraId="4FD13CA2">
            <w:pPr>
              <w:pStyle w:val="10"/>
              <w:tabs>
                <w:tab w:val="left" w:pos="600"/>
              </w:tabs>
              <w:spacing w:line="400" w:lineRule="exact"/>
              <w:ind w:left="0" w:leftChars="0" w:firstLine="0" w:firstLine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w:t>
            </w:r>
          </w:p>
        </w:tc>
        <w:tc>
          <w:tcPr>
            <w:tcW w:w="799" w:type="pct"/>
            <w:noWrap w:val="0"/>
            <w:vAlign w:val="center"/>
          </w:tcPr>
          <w:p w14:paraId="02EE9DC8">
            <w:pPr>
              <w:pStyle w:val="10"/>
              <w:tabs>
                <w:tab w:val="left" w:pos="600"/>
              </w:tabs>
              <w:spacing w:line="400" w:lineRule="exact"/>
              <w:ind w:left="0" w:leftChars="0" w:firstLine="0" w:firstLine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报价</w:t>
            </w:r>
          </w:p>
        </w:tc>
        <w:tc>
          <w:tcPr>
            <w:tcW w:w="695" w:type="pct"/>
            <w:noWrap w:val="0"/>
            <w:vAlign w:val="center"/>
          </w:tcPr>
          <w:p w14:paraId="5334C6D0">
            <w:pPr>
              <w:pStyle w:val="10"/>
              <w:tabs>
                <w:tab w:val="left" w:pos="600"/>
              </w:tabs>
              <w:spacing w:line="400" w:lineRule="exact"/>
              <w:ind w:left="0" w:leftChars="0" w:firstLine="0" w:firstLineChars="0"/>
              <w:jc w:val="center"/>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30分</w:t>
            </w:r>
          </w:p>
        </w:tc>
        <w:tc>
          <w:tcPr>
            <w:tcW w:w="3071" w:type="pct"/>
            <w:noWrap w:val="0"/>
            <w:vAlign w:val="center"/>
          </w:tcPr>
          <w:p w14:paraId="7E3F52E5">
            <w:pPr>
              <w:pStyle w:val="10"/>
              <w:tabs>
                <w:tab w:val="left" w:pos="600"/>
              </w:tabs>
              <w:spacing w:line="400" w:lineRule="exact"/>
              <w:ind w:left="0" w:leftChars="0" w:firstLine="0" w:firstLineChars="0"/>
              <w:jc w:val="lef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以本次有效的最后报价单价合计最低报价为基准价，其价格分为满分。其他比选申请人的价格分统一按照下列公式计算：比选报价得分=比选基准价/最终报价×</w:t>
            </w:r>
            <w:r>
              <w:rPr>
                <w:rFonts w:hint="eastAsia" w:ascii="仿宋" w:hAnsi="仿宋" w:eastAsia="仿宋" w:cs="仿宋"/>
                <w:color w:val="000000" w:themeColor="text1"/>
                <w:sz w:val="24"/>
                <w:highlight w:val="none"/>
                <w:lang w:val="en-US" w:eastAsia="zh-CN"/>
                <w14:textFill>
                  <w14:solidFill>
                    <w14:schemeClr w14:val="tx1"/>
                  </w14:solidFill>
                </w14:textFill>
              </w:rPr>
              <w:t>30</w:t>
            </w:r>
            <w:r>
              <w:rPr>
                <w:rFonts w:hint="eastAsia" w:ascii="仿宋" w:hAnsi="仿宋" w:eastAsia="仿宋" w:cs="仿宋"/>
                <w:color w:val="000000" w:themeColor="text1"/>
                <w:sz w:val="24"/>
                <w:highlight w:val="none"/>
                <w14:textFill>
                  <w14:solidFill>
                    <w14:schemeClr w14:val="tx1"/>
                  </w14:solidFill>
                </w14:textFill>
              </w:rPr>
              <w:t>。</w:t>
            </w:r>
          </w:p>
          <w:p w14:paraId="2930FDC3">
            <w:pPr>
              <w:pStyle w:val="10"/>
              <w:tabs>
                <w:tab w:val="left" w:pos="600"/>
              </w:tabs>
              <w:spacing w:line="400" w:lineRule="exact"/>
              <w:ind w:left="0" w:leftChars="0" w:firstLine="0" w:firstLine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注：本项目报价采用单价合计的报价进行评比。</w:t>
            </w:r>
          </w:p>
        </w:tc>
      </w:tr>
      <w:tr w14:paraId="2108B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 w:hRule="atLeast"/>
        </w:trPr>
        <w:tc>
          <w:tcPr>
            <w:tcW w:w="433" w:type="pct"/>
            <w:noWrap w:val="0"/>
            <w:vAlign w:val="center"/>
          </w:tcPr>
          <w:p w14:paraId="419B5E69">
            <w:pPr>
              <w:pStyle w:val="10"/>
              <w:tabs>
                <w:tab w:val="left" w:pos="600"/>
              </w:tabs>
              <w:spacing w:line="400" w:lineRule="exact"/>
              <w:ind w:left="0" w:leftChars="0" w:firstLine="0" w:firstLine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w:t>
            </w:r>
          </w:p>
        </w:tc>
        <w:tc>
          <w:tcPr>
            <w:tcW w:w="799" w:type="pct"/>
            <w:noWrap w:val="0"/>
            <w:vAlign w:val="center"/>
          </w:tcPr>
          <w:p w14:paraId="47E212FC">
            <w:pPr>
              <w:pStyle w:val="10"/>
              <w:tabs>
                <w:tab w:val="left" w:pos="600"/>
              </w:tabs>
              <w:spacing w:line="400" w:lineRule="exact"/>
              <w:ind w:left="0" w:leftChars="0" w:firstLine="0" w:firstLine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配送服务方案</w:t>
            </w:r>
          </w:p>
        </w:tc>
        <w:tc>
          <w:tcPr>
            <w:tcW w:w="695" w:type="pct"/>
            <w:noWrap w:val="0"/>
            <w:vAlign w:val="center"/>
          </w:tcPr>
          <w:p w14:paraId="3F34399D">
            <w:pPr>
              <w:pStyle w:val="10"/>
              <w:tabs>
                <w:tab w:val="left" w:pos="600"/>
              </w:tabs>
              <w:spacing w:line="400" w:lineRule="exact"/>
              <w:ind w:left="0" w:leftChars="0" w:firstLine="0" w:firstLineChars="0"/>
              <w:jc w:val="center"/>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30分</w:t>
            </w:r>
          </w:p>
        </w:tc>
        <w:tc>
          <w:tcPr>
            <w:tcW w:w="3071" w:type="pct"/>
            <w:noWrap w:val="0"/>
            <w:vAlign w:val="center"/>
          </w:tcPr>
          <w:p w14:paraId="69D3B577">
            <w:pPr>
              <w:pStyle w:val="10"/>
              <w:tabs>
                <w:tab w:val="left" w:pos="600"/>
              </w:tabs>
              <w:spacing w:line="400" w:lineRule="exact"/>
              <w:ind w:left="0" w:leftChars="0" w:firstLine="0" w:firstLineChars="0"/>
              <w:jc w:val="lef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根据供应商提供的针对本项目的配送服务方案进行综合评分，包括①消耗品管理、出入库管理；②配送时效性、配送时间；③配送路线；④配送环境因素；⑤拟投入的配送人员方案；方案完全满足比选文件要求的得</w:t>
            </w:r>
            <w:r>
              <w:rPr>
                <w:rFonts w:hint="eastAsia" w:ascii="仿宋" w:hAnsi="仿宋" w:eastAsia="仿宋" w:cs="仿宋"/>
                <w:color w:val="000000" w:themeColor="text1"/>
                <w:sz w:val="24"/>
                <w:highlight w:val="none"/>
                <w:lang w:val="en-US" w:eastAsia="zh-CN"/>
                <w14:textFill>
                  <w14:solidFill>
                    <w14:schemeClr w14:val="tx1"/>
                  </w14:solidFill>
                </w14:textFill>
              </w:rPr>
              <w:t>30</w:t>
            </w:r>
            <w:r>
              <w:rPr>
                <w:rFonts w:hint="eastAsia" w:ascii="仿宋" w:hAnsi="仿宋" w:eastAsia="仿宋" w:cs="仿宋"/>
                <w:color w:val="000000" w:themeColor="text1"/>
                <w:sz w:val="24"/>
                <w:highlight w:val="none"/>
                <w14:textFill>
                  <w14:solidFill>
                    <w14:schemeClr w14:val="tx1"/>
                  </w14:solidFill>
                </w14:textFill>
              </w:rPr>
              <w:t>分，每缺少一项内容的扣</w:t>
            </w:r>
            <w:r>
              <w:rPr>
                <w:rFonts w:hint="eastAsia" w:ascii="仿宋" w:hAnsi="仿宋" w:eastAsia="仿宋" w:cs="仿宋"/>
                <w:color w:val="000000" w:themeColor="text1"/>
                <w:sz w:val="24"/>
                <w:highlight w:val="none"/>
                <w:lang w:val="en-US" w:eastAsia="zh-CN"/>
                <w14:textFill>
                  <w14:solidFill>
                    <w14:schemeClr w14:val="tx1"/>
                  </w14:solidFill>
                </w14:textFill>
              </w:rPr>
              <w:t>6</w:t>
            </w:r>
            <w:r>
              <w:rPr>
                <w:rFonts w:hint="eastAsia" w:ascii="仿宋" w:hAnsi="仿宋" w:eastAsia="仿宋" w:cs="仿宋"/>
                <w:color w:val="000000" w:themeColor="text1"/>
                <w:sz w:val="24"/>
                <w:highlight w:val="none"/>
                <w14:textFill>
                  <w14:solidFill>
                    <w14:schemeClr w14:val="tx1"/>
                  </w14:solidFill>
                </w14:textFill>
              </w:rPr>
              <w:t>分，每有一处存在内容缺陷扣</w:t>
            </w:r>
            <w:r>
              <w:rPr>
                <w:rFonts w:hint="eastAsia" w:ascii="仿宋" w:hAnsi="仿宋" w:eastAsia="仿宋" w:cs="仿宋"/>
                <w:color w:val="000000" w:themeColor="text1"/>
                <w:sz w:val="24"/>
                <w:highlight w:val="none"/>
                <w:lang w:val="en-US" w:eastAsia="zh-CN"/>
                <w14:textFill>
                  <w14:solidFill>
                    <w14:schemeClr w14:val="tx1"/>
                  </w14:solidFill>
                </w14:textFill>
              </w:rPr>
              <w:t>3</w:t>
            </w:r>
            <w:r>
              <w:rPr>
                <w:rFonts w:hint="eastAsia" w:ascii="仿宋" w:hAnsi="仿宋" w:eastAsia="仿宋" w:cs="仿宋"/>
                <w:color w:val="000000" w:themeColor="text1"/>
                <w:sz w:val="24"/>
                <w:highlight w:val="none"/>
                <w14:textFill>
                  <w14:solidFill>
                    <w14:schemeClr w14:val="tx1"/>
                  </w14:solidFill>
                </w14:textFill>
              </w:rPr>
              <w:t>分,扣完为止。(缺陷是指存在项目名称错误、地点区域错误、内容与本项目需求无关、方案内容矛盾、仅有框架或标题、适用的标准（方法）错误、明显复制其他项目内容等任意一种情形。)</w:t>
            </w:r>
          </w:p>
        </w:tc>
      </w:tr>
      <w:tr w14:paraId="21F78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 w:hRule="atLeast"/>
        </w:trPr>
        <w:tc>
          <w:tcPr>
            <w:tcW w:w="433" w:type="pct"/>
            <w:noWrap w:val="0"/>
            <w:vAlign w:val="center"/>
          </w:tcPr>
          <w:p w14:paraId="2B1F743E">
            <w:pPr>
              <w:pStyle w:val="10"/>
              <w:tabs>
                <w:tab w:val="left" w:pos="600"/>
              </w:tabs>
              <w:spacing w:line="400" w:lineRule="exact"/>
              <w:ind w:left="0" w:leftChars="0" w:firstLine="0" w:firstLine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w:t>
            </w:r>
          </w:p>
        </w:tc>
        <w:tc>
          <w:tcPr>
            <w:tcW w:w="799" w:type="pct"/>
            <w:noWrap w:val="0"/>
            <w:vAlign w:val="center"/>
          </w:tcPr>
          <w:p w14:paraId="623129A4">
            <w:pPr>
              <w:pStyle w:val="10"/>
              <w:tabs>
                <w:tab w:val="left" w:pos="600"/>
              </w:tabs>
              <w:spacing w:line="400" w:lineRule="exact"/>
              <w:ind w:left="0" w:leftChars="0" w:firstLine="0" w:firstLine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售后服务方案</w:t>
            </w:r>
          </w:p>
        </w:tc>
        <w:tc>
          <w:tcPr>
            <w:tcW w:w="695" w:type="pct"/>
            <w:noWrap w:val="0"/>
            <w:vAlign w:val="center"/>
          </w:tcPr>
          <w:p w14:paraId="1B2AA43A">
            <w:pPr>
              <w:pStyle w:val="10"/>
              <w:tabs>
                <w:tab w:val="left" w:pos="600"/>
              </w:tabs>
              <w:spacing w:line="400" w:lineRule="exact"/>
              <w:ind w:left="0" w:leftChars="0" w:firstLine="0" w:firstLineChars="0"/>
              <w:jc w:val="center"/>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16分</w:t>
            </w:r>
          </w:p>
        </w:tc>
        <w:tc>
          <w:tcPr>
            <w:tcW w:w="3071" w:type="pct"/>
            <w:noWrap w:val="0"/>
            <w:vAlign w:val="center"/>
          </w:tcPr>
          <w:p w14:paraId="33692A76">
            <w:pPr>
              <w:pStyle w:val="10"/>
              <w:tabs>
                <w:tab w:val="left" w:pos="600"/>
              </w:tabs>
              <w:spacing w:line="400" w:lineRule="exact"/>
              <w:ind w:left="0" w:leftChars="0" w:firstLine="0" w:firstLineChars="0"/>
              <w:jc w:val="lef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根据供应商提供的针对本项目配送的售后服务方案进行综合评分，包括①售后服务人员构成及人员工作职责；②报废处理办法；③退换货机制；④售后解决问题的措施方案；完全满足比选文件要求的得</w:t>
            </w:r>
            <w:r>
              <w:rPr>
                <w:rFonts w:hint="eastAsia" w:ascii="仿宋" w:hAnsi="仿宋" w:eastAsia="仿宋" w:cs="仿宋"/>
                <w:color w:val="000000" w:themeColor="text1"/>
                <w:sz w:val="24"/>
                <w:highlight w:val="none"/>
                <w:lang w:val="en-US" w:eastAsia="zh-CN"/>
                <w14:textFill>
                  <w14:solidFill>
                    <w14:schemeClr w14:val="tx1"/>
                  </w14:solidFill>
                </w14:textFill>
              </w:rPr>
              <w:t>16</w:t>
            </w:r>
            <w:r>
              <w:rPr>
                <w:rFonts w:hint="eastAsia" w:ascii="仿宋" w:hAnsi="仿宋" w:eastAsia="仿宋" w:cs="仿宋"/>
                <w:color w:val="000000" w:themeColor="text1"/>
                <w:sz w:val="24"/>
                <w:highlight w:val="none"/>
                <w14:textFill>
                  <w14:solidFill>
                    <w14:schemeClr w14:val="tx1"/>
                  </w14:solidFill>
                </w14:textFill>
              </w:rPr>
              <w:t>分，每缺少一项内容的扣</w:t>
            </w:r>
            <w:r>
              <w:rPr>
                <w:rFonts w:hint="eastAsia" w:ascii="仿宋" w:hAnsi="仿宋" w:eastAsia="仿宋" w:cs="仿宋"/>
                <w:color w:val="000000" w:themeColor="text1"/>
                <w:sz w:val="24"/>
                <w:highlight w:val="none"/>
                <w:lang w:val="en-US" w:eastAsia="zh-CN"/>
                <w14:textFill>
                  <w14:solidFill>
                    <w14:schemeClr w14:val="tx1"/>
                  </w14:solidFill>
                </w14:textFill>
              </w:rPr>
              <w:t>4</w:t>
            </w:r>
            <w:r>
              <w:rPr>
                <w:rFonts w:hint="eastAsia" w:ascii="仿宋" w:hAnsi="仿宋" w:eastAsia="仿宋" w:cs="仿宋"/>
                <w:color w:val="000000" w:themeColor="text1"/>
                <w:sz w:val="24"/>
                <w:highlight w:val="none"/>
                <w14:textFill>
                  <w14:solidFill>
                    <w14:schemeClr w14:val="tx1"/>
                  </w14:solidFill>
                </w14:textFill>
              </w:rPr>
              <w:t>分，每有一处存在内容缺陷扣</w:t>
            </w:r>
            <w:r>
              <w:rPr>
                <w:rFonts w:hint="eastAsia" w:ascii="仿宋" w:hAnsi="仿宋" w:eastAsia="仿宋" w:cs="仿宋"/>
                <w:color w:val="000000" w:themeColor="text1"/>
                <w:sz w:val="24"/>
                <w:highlight w:val="none"/>
                <w:lang w:val="en-US" w:eastAsia="zh-CN"/>
                <w14:textFill>
                  <w14:solidFill>
                    <w14:schemeClr w14:val="tx1"/>
                  </w14:solidFill>
                </w14:textFill>
              </w:rPr>
              <w:t>2</w:t>
            </w:r>
            <w:r>
              <w:rPr>
                <w:rFonts w:hint="eastAsia" w:ascii="仿宋" w:hAnsi="仿宋" w:eastAsia="仿宋" w:cs="仿宋"/>
                <w:color w:val="000000" w:themeColor="text1"/>
                <w:sz w:val="24"/>
                <w:highlight w:val="none"/>
                <w14:textFill>
                  <w14:solidFill>
                    <w14:schemeClr w14:val="tx1"/>
                  </w14:solidFill>
                </w14:textFill>
              </w:rPr>
              <w:t>分,扣完为止。(缺陷是指存在项目名称错误、地点区域错误、内容与本项目需求无关、方案内容矛盾、仅有框架或标题、适用的标准（方法）错误、明显复制其他项目内容等任意一种情形。)</w:t>
            </w:r>
          </w:p>
        </w:tc>
      </w:tr>
      <w:tr w14:paraId="6F423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 w:hRule="atLeast"/>
        </w:trPr>
        <w:tc>
          <w:tcPr>
            <w:tcW w:w="433" w:type="pct"/>
            <w:noWrap w:val="0"/>
            <w:vAlign w:val="center"/>
          </w:tcPr>
          <w:p w14:paraId="003C717C">
            <w:pPr>
              <w:pStyle w:val="10"/>
              <w:tabs>
                <w:tab w:val="left" w:pos="600"/>
              </w:tabs>
              <w:spacing w:line="400" w:lineRule="exact"/>
              <w:ind w:left="0" w:leftChars="0" w:firstLine="0" w:firstLine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4</w:t>
            </w:r>
          </w:p>
        </w:tc>
        <w:tc>
          <w:tcPr>
            <w:tcW w:w="799" w:type="pct"/>
            <w:noWrap w:val="0"/>
            <w:vAlign w:val="center"/>
          </w:tcPr>
          <w:p w14:paraId="3341771D">
            <w:pPr>
              <w:pStyle w:val="10"/>
              <w:tabs>
                <w:tab w:val="left" w:pos="600"/>
              </w:tabs>
              <w:spacing w:line="400" w:lineRule="exact"/>
              <w:ind w:left="0" w:leftChars="0" w:firstLine="0" w:firstLine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应急预案</w:t>
            </w:r>
          </w:p>
        </w:tc>
        <w:tc>
          <w:tcPr>
            <w:tcW w:w="695" w:type="pct"/>
            <w:noWrap w:val="0"/>
            <w:vAlign w:val="center"/>
          </w:tcPr>
          <w:p w14:paraId="678427F3">
            <w:pPr>
              <w:pStyle w:val="10"/>
              <w:tabs>
                <w:tab w:val="left" w:pos="600"/>
              </w:tabs>
              <w:spacing w:line="400" w:lineRule="exact"/>
              <w:ind w:left="0" w:leftChars="0" w:firstLine="0" w:firstLineChars="0"/>
              <w:jc w:val="center"/>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16</w:t>
            </w:r>
            <w:r>
              <w:rPr>
                <w:rFonts w:hint="eastAsia" w:ascii="仿宋" w:hAnsi="仿宋" w:eastAsia="仿宋" w:cs="仿宋"/>
                <w:color w:val="000000" w:themeColor="text1"/>
                <w:sz w:val="24"/>
                <w:highlight w:val="none"/>
                <w:lang w:val="en-US" w:eastAsia="zh-CN"/>
                <w14:textFill>
                  <w14:solidFill>
                    <w14:schemeClr w14:val="tx1"/>
                  </w14:solidFill>
                </w14:textFill>
              </w:rPr>
              <w:t>分</w:t>
            </w:r>
          </w:p>
        </w:tc>
        <w:tc>
          <w:tcPr>
            <w:tcW w:w="3071" w:type="pct"/>
            <w:noWrap w:val="0"/>
            <w:vAlign w:val="center"/>
          </w:tcPr>
          <w:p w14:paraId="05A16E4D">
            <w:pPr>
              <w:pStyle w:val="10"/>
              <w:tabs>
                <w:tab w:val="left" w:pos="600"/>
              </w:tabs>
              <w:spacing w:line="400" w:lineRule="exact"/>
              <w:ind w:left="0" w:leftChars="0" w:firstLine="0" w:firstLineChars="0"/>
              <w:jc w:val="left"/>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根据供应商提供的针对本项目配送结合本项目实际特点的服务应急预案进行综合评分，包括①采购人临时需求；②发生影响正常配送的突发情况的应急配送方案；③应急处置预案及应急赔付；④应急管理机构及应急工作队伍及联系方式等。方案完全满足比选文件要求的得16分，每缺少一项内容的扣4分，每有一处存在内容缺陷扣2分,扣完为止。(缺陷是指存在项目名称错误、地点区域错误、内容与本项目需求无关、方案内容矛盾或表述前后不一致、仅有框架或标题、适用的标准（方法）错误、明显复制其他项目内容等任意一种情形。)</w:t>
            </w:r>
          </w:p>
        </w:tc>
      </w:tr>
      <w:tr w14:paraId="1E28D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 w:hRule="atLeast"/>
        </w:trPr>
        <w:tc>
          <w:tcPr>
            <w:tcW w:w="433" w:type="pct"/>
            <w:noWrap w:val="0"/>
            <w:vAlign w:val="center"/>
          </w:tcPr>
          <w:p w14:paraId="00323AD1">
            <w:pPr>
              <w:pStyle w:val="10"/>
              <w:tabs>
                <w:tab w:val="left" w:pos="600"/>
              </w:tabs>
              <w:spacing w:line="400" w:lineRule="exact"/>
              <w:ind w:left="0" w:leftChars="0" w:firstLine="0" w:firstLine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5</w:t>
            </w:r>
          </w:p>
        </w:tc>
        <w:tc>
          <w:tcPr>
            <w:tcW w:w="799" w:type="pct"/>
            <w:noWrap w:val="0"/>
            <w:vAlign w:val="center"/>
          </w:tcPr>
          <w:p w14:paraId="667D703A">
            <w:pPr>
              <w:pStyle w:val="10"/>
              <w:tabs>
                <w:tab w:val="left" w:pos="600"/>
              </w:tabs>
              <w:spacing w:line="400" w:lineRule="exact"/>
              <w:ind w:left="0" w:leftChars="0" w:firstLine="0" w:firstLineChars="0"/>
              <w:jc w:val="center"/>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业绩</w:t>
            </w:r>
          </w:p>
        </w:tc>
        <w:tc>
          <w:tcPr>
            <w:tcW w:w="695" w:type="pct"/>
            <w:noWrap w:val="0"/>
            <w:vAlign w:val="center"/>
          </w:tcPr>
          <w:p w14:paraId="7410EEB0">
            <w:pPr>
              <w:pStyle w:val="10"/>
              <w:tabs>
                <w:tab w:val="left" w:pos="600"/>
              </w:tabs>
              <w:spacing w:line="400" w:lineRule="exact"/>
              <w:ind w:left="0" w:leftChars="0" w:firstLine="0" w:firstLineChars="0"/>
              <w:jc w:val="center"/>
              <w:rPr>
                <w:rFonts w:hint="eastAsia" w:ascii="仿宋" w:hAnsi="仿宋" w:eastAsia="仿宋" w:cs="仿宋"/>
                <w:color w:val="000000" w:themeColor="text1"/>
                <w:sz w:val="24"/>
                <w:highlight w:val="none"/>
                <w:lang w:val="en-US" w:eastAsia="zh-CN"/>
                <w14:textFill>
                  <w14:solidFill>
                    <w14:schemeClr w14:val="tx1"/>
                  </w14:solidFill>
                </w14:textFill>
              </w:rPr>
            </w:pPr>
            <w:r>
              <w:rPr>
                <w:rFonts w:hint="eastAsia" w:ascii="仿宋" w:hAnsi="仿宋" w:eastAsia="仿宋" w:cs="仿宋"/>
                <w:color w:val="000000" w:themeColor="text1"/>
                <w:sz w:val="24"/>
                <w:highlight w:val="none"/>
                <w:lang w:val="en-US" w:eastAsia="zh-CN"/>
                <w14:textFill>
                  <w14:solidFill>
                    <w14:schemeClr w14:val="tx1"/>
                  </w14:solidFill>
                </w14:textFill>
              </w:rPr>
              <w:t>8分</w:t>
            </w:r>
          </w:p>
        </w:tc>
        <w:tc>
          <w:tcPr>
            <w:tcW w:w="3071" w:type="pct"/>
            <w:noWrap w:val="0"/>
            <w:vAlign w:val="center"/>
          </w:tcPr>
          <w:p w14:paraId="751B0BAA">
            <w:pPr>
              <w:pStyle w:val="10"/>
              <w:tabs>
                <w:tab w:val="left" w:pos="600"/>
              </w:tabs>
              <w:spacing w:line="400" w:lineRule="exact"/>
              <w:ind w:left="0" w:leftChars="0" w:firstLine="0" w:firstLine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根据供应商提供的类似业绩（202</w:t>
            </w:r>
            <w:r>
              <w:rPr>
                <w:rFonts w:hint="eastAsia" w:ascii="仿宋" w:hAnsi="仿宋" w:eastAsia="仿宋" w:cs="仿宋"/>
                <w:color w:val="000000" w:themeColor="text1"/>
                <w:sz w:val="24"/>
                <w:highlight w:val="none"/>
                <w:lang w:val="en-US" w:eastAsia="zh-CN"/>
                <w14:textFill>
                  <w14:solidFill>
                    <w14:schemeClr w14:val="tx1"/>
                  </w14:solidFill>
                </w14:textFill>
              </w:rPr>
              <w:t>1</w:t>
            </w:r>
            <w:r>
              <w:rPr>
                <w:rFonts w:hint="eastAsia" w:ascii="仿宋" w:hAnsi="仿宋" w:eastAsia="仿宋" w:cs="仿宋"/>
                <w:color w:val="000000" w:themeColor="text1"/>
                <w:sz w:val="24"/>
                <w:highlight w:val="none"/>
                <w14:textFill>
                  <w14:solidFill>
                    <w14:schemeClr w14:val="tx1"/>
                  </w14:solidFill>
                </w14:textFill>
              </w:rPr>
              <w:t>年1月1日-至递交响应文件截止日）每提供一个类似业绩得2分，最多得</w:t>
            </w:r>
            <w:r>
              <w:rPr>
                <w:rFonts w:hint="eastAsia" w:ascii="仿宋" w:hAnsi="仿宋" w:eastAsia="仿宋" w:cs="仿宋"/>
                <w:color w:val="000000" w:themeColor="text1"/>
                <w:sz w:val="24"/>
                <w:highlight w:val="none"/>
                <w:lang w:val="en-US" w:eastAsia="zh-CN"/>
                <w14:textFill>
                  <w14:solidFill>
                    <w14:schemeClr w14:val="tx1"/>
                  </w14:solidFill>
                </w14:textFill>
              </w:rPr>
              <w:t>8</w:t>
            </w:r>
            <w:r>
              <w:rPr>
                <w:rFonts w:hint="eastAsia" w:ascii="仿宋" w:hAnsi="仿宋" w:eastAsia="仿宋" w:cs="仿宋"/>
                <w:color w:val="000000" w:themeColor="text1"/>
                <w:sz w:val="24"/>
                <w:highlight w:val="none"/>
                <w14:textFill>
                  <w14:solidFill>
                    <w14:schemeClr w14:val="tx1"/>
                  </w14:solidFill>
                </w14:textFill>
              </w:rPr>
              <w:t>分。</w:t>
            </w:r>
          </w:p>
          <w:p w14:paraId="0CDBD50C">
            <w:pPr>
              <w:pStyle w:val="10"/>
              <w:tabs>
                <w:tab w:val="left" w:pos="600"/>
              </w:tabs>
              <w:spacing w:line="400" w:lineRule="exact"/>
              <w:ind w:left="0" w:leftChars="0" w:firstLine="0" w:firstLineChars="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注：提供合同或中标（成交）通知书复印件。</w:t>
            </w:r>
          </w:p>
        </w:tc>
      </w:tr>
    </w:tbl>
    <w:p w14:paraId="5246BA53">
      <w:pPr>
        <w:pStyle w:val="10"/>
        <w:tabs>
          <w:tab w:val="left" w:pos="600"/>
        </w:tabs>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p>
    <w:p w14:paraId="0718EDFE">
      <w:pPr>
        <w:pStyle w:val="10"/>
        <w:tabs>
          <w:tab w:val="left" w:pos="600"/>
        </w:tabs>
        <w:spacing w:line="400" w:lineRule="exact"/>
        <w:ind w:firstLine="480" w:firstLineChars="200"/>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注：评分的取值按四舍五入法，保留小数点后两位。</w:t>
      </w:r>
    </w:p>
    <w:p w14:paraId="39AEBB6D">
      <w:pPr>
        <w:pStyle w:val="4"/>
        <w:spacing w:line="400" w:lineRule="exact"/>
        <w:ind w:firstLine="482" w:firstLineChars="200"/>
        <w:rPr>
          <w:rFonts w:hint="eastAsia" w:ascii="仿宋" w:hAnsi="仿宋" w:eastAsia="仿宋" w:cs="仿宋"/>
          <w:color w:val="000000" w:themeColor="text1"/>
          <w:sz w:val="24"/>
          <w:highlight w:val="none"/>
          <w14:textFill>
            <w14:solidFill>
              <w14:schemeClr w14:val="tx1"/>
            </w14:solidFill>
          </w14:textFill>
        </w:rPr>
      </w:pPr>
      <w:bookmarkStart w:id="154" w:name="_Toc183682422"/>
      <w:bookmarkStart w:id="155" w:name="_Toc217446104"/>
      <w:bookmarkStart w:id="156" w:name="_Toc183582287"/>
      <w:r>
        <w:rPr>
          <w:rFonts w:hint="eastAsia" w:ascii="仿宋" w:hAnsi="仿宋" w:eastAsia="仿宋" w:cs="仿宋"/>
          <w:bCs/>
          <w:color w:val="000000" w:themeColor="text1"/>
          <w:sz w:val="24"/>
          <w:highlight w:val="none"/>
          <w14:textFill>
            <w14:solidFill>
              <w14:schemeClr w14:val="tx1"/>
            </w14:solidFill>
          </w14:textFill>
        </w:rPr>
        <w:t>6．计算</w:t>
      </w:r>
      <w:r>
        <w:rPr>
          <w:rFonts w:hint="eastAsia" w:ascii="仿宋" w:hAnsi="仿宋" w:eastAsia="仿宋" w:cs="仿宋"/>
          <w:color w:val="000000" w:themeColor="text1"/>
          <w:sz w:val="24"/>
          <w:highlight w:val="none"/>
          <w14:textFill>
            <w14:solidFill>
              <w14:schemeClr w14:val="tx1"/>
            </w14:solidFill>
          </w14:textFill>
        </w:rPr>
        <w:t>错误的修改</w:t>
      </w:r>
      <w:bookmarkEnd w:id="154"/>
      <w:bookmarkEnd w:id="155"/>
      <w:bookmarkEnd w:id="156"/>
    </w:p>
    <w:p w14:paraId="4EE247BF">
      <w:pPr>
        <w:widowControl/>
        <w:autoSpaceDE w:val="0"/>
        <w:autoSpaceDN w:val="0"/>
        <w:spacing w:line="400" w:lineRule="exact"/>
        <w:ind w:right="53" w:firstLine="480" w:firstLineChars="200"/>
        <w:textAlignment w:val="bottom"/>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6.1 比选申请文件中如果出现计算上或累加上的算术错误，可按以下原则进行修改：</w:t>
      </w:r>
    </w:p>
    <w:p w14:paraId="1723613E">
      <w:pPr>
        <w:widowControl/>
        <w:autoSpaceDE w:val="0"/>
        <w:autoSpaceDN w:val="0"/>
        <w:spacing w:line="400" w:lineRule="exact"/>
        <w:ind w:right="53" w:firstLine="480" w:firstLineChars="200"/>
        <w:textAlignment w:val="bottom"/>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（1）大写金额与小写金额不一致的，以大写金额为准；</w:t>
      </w:r>
    </w:p>
    <w:p w14:paraId="60B5A47F">
      <w:pPr>
        <w:widowControl/>
        <w:autoSpaceDE w:val="0"/>
        <w:autoSpaceDN w:val="0"/>
        <w:spacing w:line="400" w:lineRule="exact"/>
        <w:ind w:right="53" w:firstLine="480" w:firstLineChars="200"/>
        <w:textAlignment w:val="bottom"/>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（2）总价金额与按单价计算的汇总金额不一致的，以单价计算的汇总金额为准；</w:t>
      </w:r>
    </w:p>
    <w:p w14:paraId="3D00D113">
      <w:pPr>
        <w:widowControl/>
        <w:autoSpaceDE w:val="0"/>
        <w:autoSpaceDN w:val="0"/>
        <w:spacing w:line="400" w:lineRule="exact"/>
        <w:ind w:right="53" w:firstLine="480" w:firstLineChars="200"/>
        <w:textAlignment w:val="bottom"/>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（3）单价金额有明显小数点错误的，以总价为准，并修改单价。</w:t>
      </w:r>
    </w:p>
    <w:p w14:paraId="798BBABE">
      <w:pPr>
        <w:widowControl/>
        <w:autoSpaceDE w:val="0"/>
        <w:autoSpaceDN w:val="0"/>
        <w:spacing w:line="400" w:lineRule="exact"/>
        <w:ind w:right="53" w:firstLine="480" w:firstLineChars="200"/>
        <w:textAlignment w:val="bottom"/>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6.2  按上述修正错误的方法调整的比选报价应对比选申请人具有约束力。如果比选申请人不接受修正后的价格，其比选将被拒绝。</w:t>
      </w:r>
    </w:p>
    <w:p w14:paraId="1B368D47">
      <w:pPr>
        <w:pStyle w:val="3"/>
        <w:spacing w:line="400" w:lineRule="exact"/>
        <w:ind w:firstLine="482" w:firstLineChars="200"/>
        <w:rPr>
          <w:rFonts w:hint="eastAsia" w:ascii="仿宋" w:hAnsi="仿宋" w:eastAsia="仿宋" w:cs="仿宋"/>
          <w:bCs w:val="0"/>
          <w:color w:val="000000" w:themeColor="text1"/>
          <w:sz w:val="24"/>
          <w:szCs w:val="24"/>
          <w:highlight w:val="none"/>
          <w14:textFill>
            <w14:solidFill>
              <w14:schemeClr w14:val="tx1"/>
            </w14:solidFill>
          </w14:textFill>
        </w:rPr>
      </w:pPr>
      <w:bookmarkStart w:id="157" w:name="_Toc217446105"/>
      <w:bookmarkStart w:id="158" w:name="_Toc208849022"/>
      <w:bookmarkStart w:id="159" w:name="_Toc183582297"/>
      <w:bookmarkStart w:id="160" w:name="_Toc183682432"/>
      <w:r>
        <w:rPr>
          <w:rFonts w:hint="eastAsia" w:ascii="仿宋" w:hAnsi="仿宋" w:eastAsia="仿宋" w:cs="仿宋"/>
          <w:bCs w:val="0"/>
          <w:color w:val="000000" w:themeColor="text1"/>
          <w:sz w:val="24"/>
          <w:szCs w:val="24"/>
          <w:highlight w:val="none"/>
          <w14:textFill>
            <w14:solidFill>
              <w14:schemeClr w14:val="tx1"/>
            </w14:solidFill>
          </w14:textFill>
        </w:rPr>
        <w:t xml:space="preserve">7. </w:t>
      </w:r>
      <w:bookmarkEnd w:id="157"/>
      <w:bookmarkEnd w:id="158"/>
      <w:bookmarkEnd w:id="159"/>
      <w:bookmarkEnd w:id="160"/>
      <w:r>
        <w:rPr>
          <w:rFonts w:hint="eastAsia" w:ascii="仿宋" w:hAnsi="仿宋" w:eastAsia="仿宋" w:cs="仿宋"/>
          <w:color w:val="000000" w:themeColor="text1"/>
          <w:sz w:val="24"/>
          <w:szCs w:val="24"/>
          <w:highlight w:val="none"/>
          <w14:textFill>
            <w14:solidFill>
              <w14:schemeClr w14:val="tx1"/>
            </w14:solidFill>
          </w14:textFill>
        </w:rPr>
        <w:t>评选专家在</w:t>
      </w:r>
      <w:r>
        <w:rPr>
          <w:rFonts w:hint="eastAsia" w:ascii="仿宋" w:hAnsi="仿宋" w:eastAsia="仿宋" w:cs="仿宋"/>
          <w:color w:val="000000" w:themeColor="text1"/>
          <w:sz w:val="24"/>
          <w:highlight w:val="none"/>
          <w14:textFill>
            <w14:solidFill>
              <w14:schemeClr w14:val="tx1"/>
            </w14:solidFill>
          </w14:textFill>
        </w:rPr>
        <w:t>比选采购活动</w:t>
      </w:r>
      <w:r>
        <w:rPr>
          <w:rFonts w:hint="eastAsia" w:ascii="仿宋" w:hAnsi="仿宋" w:eastAsia="仿宋" w:cs="仿宋"/>
          <w:color w:val="000000" w:themeColor="text1"/>
          <w:sz w:val="24"/>
          <w:szCs w:val="24"/>
          <w:highlight w:val="none"/>
          <w14:textFill>
            <w14:solidFill>
              <w14:schemeClr w14:val="tx1"/>
            </w14:solidFill>
          </w14:textFill>
        </w:rPr>
        <w:t>中承担以下义务：</w:t>
      </w:r>
    </w:p>
    <w:p w14:paraId="34E72A3A">
      <w:pPr>
        <w:widowControl/>
        <w:autoSpaceDE w:val="0"/>
        <w:autoSpaceDN w:val="0"/>
        <w:spacing w:line="400" w:lineRule="exact"/>
        <w:ind w:right="53" w:firstLine="480" w:firstLineChars="200"/>
        <w:textAlignment w:val="bottom"/>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7.1 遵纪守法，客观、公正、廉洁地履行职责。</w:t>
      </w:r>
    </w:p>
    <w:p w14:paraId="73DE4F0F">
      <w:pPr>
        <w:widowControl/>
        <w:autoSpaceDE w:val="0"/>
        <w:autoSpaceDN w:val="0"/>
        <w:spacing w:line="400" w:lineRule="exact"/>
        <w:ind w:right="53" w:firstLine="480" w:firstLineChars="200"/>
        <w:textAlignment w:val="bottom"/>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7.2 按照比选文件的规定要求对比选申请人的资格条件和供应商提供的产品价格、技术、服务等方面严格进行评判，提供科学合理、公平公正的评审意见，参与起草评审报告，并予签字确认。</w:t>
      </w:r>
    </w:p>
    <w:p w14:paraId="0FFEE073">
      <w:pPr>
        <w:widowControl/>
        <w:autoSpaceDE w:val="0"/>
        <w:autoSpaceDN w:val="0"/>
        <w:spacing w:line="400" w:lineRule="exact"/>
        <w:ind w:right="53" w:firstLine="480" w:firstLineChars="200"/>
        <w:textAlignment w:val="bottom"/>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7.3 保守秘密。不得透露比选文件咨询情况，不得泄漏供应商的比选申请文件及知悉的商业秘密，不得向供应商透露评审情况。</w:t>
      </w:r>
    </w:p>
    <w:p w14:paraId="23135599">
      <w:pPr>
        <w:pStyle w:val="3"/>
        <w:spacing w:line="400" w:lineRule="exact"/>
        <w:ind w:firstLine="482" w:firstLineChars="200"/>
        <w:rPr>
          <w:rFonts w:hint="eastAsia" w:ascii="仿宋" w:hAnsi="仿宋" w:eastAsia="仿宋" w:cs="仿宋"/>
          <w:bCs w:val="0"/>
          <w:color w:val="000000" w:themeColor="text1"/>
          <w:sz w:val="24"/>
          <w:szCs w:val="24"/>
          <w:highlight w:val="none"/>
          <w14:textFill>
            <w14:solidFill>
              <w14:schemeClr w14:val="tx1"/>
            </w14:solidFill>
          </w14:textFill>
        </w:rPr>
      </w:pPr>
      <w:r>
        <w:rPr>
          <w:rFonts w:hint="eastAsia" w:ascii="仿宋" w:hAnsi="仿宋" w:eastAsia="仿宋" w:cs="仿宋"/>
          <w:bCs w:val="0"/>
          <w:color w:val="000000" w:themeColor="text1"/>
          <w:sz w:val="24"/>
          <w:szCs w:val="24"/>
          <w:highlight w:val="none"/>
          <w14:textFill>
            <w14:solidFill>
              <w14:schemeClr w14:val="tx1"/>
            </w14:solidFill>
          </w14:textFill>
        </w:rPr>
        <w:t>8.重新比选或终止比选</w:t>
      </w:r>
    </w:p>
    <w:p w14:paraId="1B97801A">
      <w:pPr>
        <w:widowControl/>
        <w:autoSpaceDE w:val="0"/>
        <w:autoSpaceDN w:val="0"/>
        <w:spacing w:line="400" w:lineRule="exact"/>
        <w:ind w:right="53" w:firstLine="480" w:firstLineChars="200"/>
        <w:textAlignment w:val="bottom"/>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本次比选活动中，出现下列情形之一的，予以重新比选或终止比选：</w:t>
      </w:r>
    </w:p>
    <w:p w14:paraId="20F444B8">
      <w:pPr>
        <w:widowControl/>
        <w:autoSpaceDE w:val="0"/>
        <w:autoSpaceDN w:val="0"/>
        <w:spacing w:line="400" w:lineRule="exact"/>
        <w:ind w:right="53" w:firstLine="480" w:firstLineChars="200"/>
        <w:textAlignment w:val="bottom"/>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（1）通过资格性审核和符合性审查供应商数量不足的；</w:t>
      </w:r>
    </w:p>
    <w:p w14:paraId="005FE7A4">
      <w:pPr>
        <w:widowControl/>
        <w:autoSpaceDE w:val="0"/>
        <w:autoSpaceDN w:val="0"/>
        <w:spacing w:line="400" w:lineRule="exact"/>
        <w:ind w:right="53" w:firstLine="480" w:firstLineChars="200"/>
        <w:textAlignment w:val="bottom"/>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（2）出现影响比选采购公正的违法、违规行为的；</w:t>
      </w:r>
    </w:p>
    <w:p w14:paraId="76619F2B">
      <w:pPr>
        <w:widowControl/>
        <w:autoSpaceDE w:val="0"/>
        <w:autoSpaceDN w:val="0"/>
        <w:spacing w:line="400" w:lineRule="exact"/>
        <w:ind w:right="53" w:firstLine="480" w:firstLineChars="200"/>
        <w:textAlignment w:val="bottom"/>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（3）因重大变故，比选采购任务取消的；</w:t>
      </w:r>
    </w:p>
    <w:p w14:paraId="474D09E7">
      <w:pPr>
        <w:widowControl/>
        <w:autoSpaceDE w:val="0"/>
        <w:autoSpaceDN w:val="0"/>
        <w:spacing w:line="400" w:lineRule="exact"/>
        <w:ind w:right="53" w:firstLine="480" w:firstLineChars="200"/>
        <w:textAlignment w:val="bottom"/>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themeColor="text1"/>
          <w:sz w:val="24"/>
          <w:highlight w:val="none"/>
          <w14:textFill>
            <w14:solidFill>
              <w14:schemeClr w14:val="tx1"/>
            </w14:solidFill>
          </w14:textFill>
        </w:rPr>
        <w:t>重新比选或终止比选的，比选采购单位应在中国招标投标公共服务平台上公告，并公告详细理由。</w:t>
      </w:r>
    </w:p>
    <w:p w14:paraId="007A7A95">
      <w:pPr>
        <w:widowControl/>
        <w:autoSpaceDE w:val="0"/>
        <w:autoSpaceDN w:val="0"/>
        <w:spacing w:line="400" w:lineRule="exact"/>
        <w:ind w:right="53" w:firstLine="480" w:firstLineChars="200"/>
        <w:textAlignment w:val="bottom"/>
        <w:rPr>
          <w:rFonts w:hint="eastAsia" w:ascii="仿宋" w:hAnsi="仿宋" w:eastAsia="仿宋" w:cs="仿宋"/>
          <w:color w:val="000000" w:themeColor="text1"/>
          <w:sz w:val="24"/>
          <w:highlight w:val="none"/>
          <w14:textFill>
            <w14:solidFill>
              <w14:schemeClr w14:val="tx1"/>
            </w14:solidFill>
          </w14:textFill>
        </w:rPr>
      </w:pPr>
    </w:p>
    <w:p w14:paraId="45421DFF">
      <w:pPr>
        <w:widowControl/>
        <w:autoSpaceDE w:val="0"/>
        <w:autoSpaceDN w:val="0"/>
        <w:spacing w:line="400" w:lineRule="exact"/>
        <w:ind w:right="53" w:firstLine="480" w:firstLineChars="200"/>
        <w:textAlignment w:val="bottom"/>
        <w:rPr>
          <w:rFonts w:hint="eastAsia" w:ascii="仿宋" w:hAnsi="仿宋" w:eastAsia="仿宋" w:cs="仿宋"/>
          <w:color w:val="000000" w:themeColor="text1"/>
          <w:sz w:val="24"/>
          <w:highlight w:val="none"/>
          <w14:textFill>
            <w14:solidFill>
              <w14:schemeClr w14:val="tx1"/>
            </w14:solidFill>
          </w14:textFill>
        </w:rPr>
      </w:pPr>
    </w:p>
    <w:p w14:paraId="48AA6DE8">
      <w:pPr>
        <w:widowControl/>
        <w:autoSpaceDE w:val="0"/>
        <w:autoSpaceDN w:val="0"/>
        <w:spacing w:line="400" w:lineRule="exact"/>
        <w:ind w:right="53"/>
        <w:textAlignment w:val="bottom"/>
        <w:rPr>
          <w:rFonts w:hint="eastAsia" w:ascii="仿宋" w:hAnsi="仿宋" w:eastAsia="仿宋" w:cs="仿宋"/>
          <w:color w:val="000000" w:themeColor="text1"/>
          <w:sz w:val="24"/>
          <w:highlight w:val="none"/>
          <w14:textFill>
            <w14:solidFill>
              <w14:schemeClr w14:val="tx1"/>
            </w14:solidFill>
          </w14:textFill>
        </w:rPr>
      </w:pPr>
    </w:p>
    <w:p w14:paraId="03C77EC8">
      <w:pPr>
        <w:pStyle w:val="2"/>
        <w:spacing w:line="240" w:lineRule="atLeast"/>
        <w:jc w:val="center"/>
        <w:rPr>
          <w:rFonts w:hint="eastAsia" w:ascii="仿宋" w:hAnsi="仿宋" w:eastAsia="仿宋" w:cs="仿宋"/>
          <w:bCs w:val="0"/>
          <w:color w:val="000000" w:themeColor="text1"/>
          <w:sz w:val="36"/>
          <w:highlight w:val="none"/>
          <w14:textFill>
            <w14:solidFill>
              <w14:schemeClr w14:val="tx1"/>
            </w14:solidFill>
          </w14:textFill>
        </w:rPr>
        <w:sectPr>
          <w:headerReference r:id="rId8" w:type="default"/>
          <w:footerReference r:id="rId9" w:type="default"/>
          <w:pgSz w:w="11906" w:h="16838"/>
          <w:pgMar w:top="1440" w:right="1800" w:bottom="1440" w:left="1800" w:header="851" w:footer="992" w:gutter="0"/>
          <w:cols w:space="720" w:num="1"/>
          <w:docGrid w:type="lines" w:linePitch="312" w:charSpace="0"/>
        </w:sectPr>
      </w:pPr>
    </w:p>
    <w:p w14:paraId="70F5168C">
      <w:pPr>
        <w:pStyle w:val="2"/>
        <w:spacing w:line="240" w:lineRule="atLeast"/>
        <w:jc w:val="center"/>
        <w:rPr>
          <w:rFonts w:hint="eastAsia" w:ascii="仿宋" w:hAnsi="仿宋" w:eastAsia="仿宋" w:cs="仿宋"/>
          <w:color w:val="000000" w:themeColor="text1"/>
          <w:highlight w:val="none"/>
          <w14:textFill>
            <w14:solidFill>
              <w14:schemeClr w14:val="tx1"/>
            </w14:solidFill>
          </w14:textFill>
        </w:rPr>
      </w:pPr>
      <w:bookmarkStart w:id="161" w:name="_Toc57726985"/>
      <w:r>
        <w:rPr>
          <w:rFonts w:hint="eastAsia" w:ascii="仿宋" w:hAnsi="仿宋" w:eastAsia="仿宋" w:cs="仿宋"/>
          <w:bCs w:val="0"/>
          <w:color w:val="000000" w:themeColor="text1"/>
          <w:sz w:val="36"/>
          <w:highlight w:val="none"/>
          <w14:textFill>
            <w14:solidFill>
              <w14:schemeClr w14:val="tx1"/>
            </w14:solidFill>
          </w14:textFill>
        </w:rPr>
        <w:t>第七章合同主要条款（</w:t>
      </w:r>
      <w:r>
        <w:rPr>
          <w:rFonts w:hint="eastAsia" w:ascii="仿宋" w:hAnsi="仿宋" w:eastAsia="仿宋" w:cs="仿宋"/>
          <w:bCs w:val="0"/>
          <w:color w:val="000000" w:themeColor="text1"/>
          <w:sz w:val="36"/>
          <w:highlight w:val="none"/>
          <w:lang w:val="en-US" w:eastAsia="zh-CN"/>
          <w14:textFill>
            <w14:solidFill>
              <w14:schemeClr w14:val="tx1"/>
            </w14:solidFill>
          </w14:textFill>
        </w:rPr>
        <w:t>草案</w:t>
      </w:r>
      <w:r>
        <w:rPr>
          <w:rFonts w:hint="eastAsia" w:ascii="仿宋" w:hAnsi="仿宋" w:eastAsia="仿宋" w:cs="仿宋"/>
          <w:bCs w:val="0"/>
          <w:color w:val="000000" w:themeColor="text1"/>
          <w:sz w:val="36"/>
          <w:highlight w:val="none"/>
          <w14:textFill>
            <w14:solidFill>
              <w14:schemeClr w14:val="tx1"/>
            </w14:solidFill>
          </w14:textFill>
        </w:rPr>
        <w:t>）</w:t>
      </w:r>
      <w:bookmarkEnd w:id="161"/>
    </w:p>
    <w:p w14:paraId="6F6608C8">
      <w:pPr>
        <w:spacing w:after="160" w:line="4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采购人（甲方）：                     </w:t>
      </w:r>
    </w:p>
    <w:p w14:paraId="08E2D345">
      <w:pPr>
        <w:spacing w:after="160" w:line="4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供应商（乙方）：   </w:t>
      </w:r>
    </w:p>
    <w:p w14:paraId="31D4A923">
      <w:pPr>
        <w:autoSpaceDE w:val="0"/>
        <w:autoSpaceDN w:val="0"/>
        <w:snapToGrid w:val="0"/>
        <w:spacing w:before="50" w:after="50" w:line="400" w:lineRule="exact"/>
        <w:ind w:firstLine="480" w:firstLineChars="200"/>
        <w:rPr>
          <w:rFonts w:hint="eastAsia" w:ascii="仿宋" w:hAnsi="仿宋" w:eastAsia="仿宋" w:cs="仿宋"/>
          <w:b/>
          <w:color w:val="000000"/>
          <w:spacing w:val="8"/>
          <w:sz w:val="24"/>
          <w:szCs w:val="24"/>
        </w:rPr>
      </w:pPr>
      <w:r>
        <w:rPr>
          <w:rFonts w:hint="eastAsia" w:ascii="仿宋" w:hAnsi="仿宋" w:eastAsia="仿宋" w:cs="仿宋"/>
          <w:color w:val="000000"/>
          <w:sz w:val="24"/>
          <w:szCs w:val="24"/>
        </w:rPr>
        <w:t>根据《中华人民共和国民法典》及</w:t>
      </w:r>
      <w:r>
        <w:rPr>
          <w:rFonts w:hint="eastAsia" w:ascii="仿宋" w:hAnsi="仿宋" w:eastAsia="仿宋" w:cs="仿宋"/>
          <w:color w:val="000000"/>
          <w:sz w:val="24"/>
          <w:szCs w:val="21"/>
        </w:rPr>
        <w:t>_________________________项目</w:t>
      </w:r>
      <w:r>
        <w:rPr>
          <w:rFonts w:hint="eastAsia" w:ascii="仿宋" w:hAnsi="仿宋" w:eastAsia="仿宋" w:cs="仿宋"/>
          <w:color w:val="000000"/>
          <w:sz w:val="24"/>
          <w:szCs w:val="24"/>
        </w:rPr>
        <w:t>（项目编号：</w:t>
      </w:r>
      <w:r>
        <w:rPr>
          <w:rFonts w:hint="eastAsia" w:ascii="仿宋" w:hAnsi="仿宋" w:eastAsia="仿宋" w:cs="仿宋"/>
          <w:color w:val="000000"/>
          <w:sz w:val="24"/>
          <w:szCs w:val="21"/>
        </w:rPr>
        <w:t xml:space="preserve">            </w:t>
      </w:r>
      <w:r>
        <w:rPr>
          <w:rFonts w:hint="eastAsia" w:ascii="仿宋" w:hAnsi="仿宋" w:eastAsia="仿宋" w:cs="仿宋"/>
          <w:color w:val="000000"/>
          <w:sz w:val="24"/>
          <w:szCs w:val="24"/>
        </w:rPr>
        <w:t>）的《比选文件》、乙方的《比选申请文件》及《中选通知书》，甲、乙双方同意签订本合同。详细技术说明及其他有关合同项目的特定信息由合同附件予以说明，合同附件及本项目的比选文件、比选申请文件、《中选通知书》等均为本合同不可分割的部分。双方同意共同遵守如下条款：</w:t>
      </w:r>
    </w:p>
    <w:p w14:paraId="7EB20AEA">
      <w:pPr>
        <w:autoSpaceDE w:val="0"/>
        <w:autoSpaceDN w:val="0"/>
        <w:snapToGrid w:val="0"/>
        <w:spacing w:before="50" w:after="50" w:line="400" w:lineRule="exact"/>
        <w:rPr>
          <w:rFonts w:hint="eastAsia" w:ascii="仿宋" w:hAnsi="仿宋" w:eastAsia="仿宋" w:cs="仿宋"/>
          <w:b/>
          <w:bCs/>
          <w:color w:val="000000"/>
          <w:sz w:val="24"/>
          <w:szCs w:val="24"/>
        </w:rPr>
      </w:pPr>
      <w:r>
        <w:rPr>
          <w:rFonts w:hint="eastAsia" w:ascii="仿宋" w:hAnsi="仿宋" w:eastAsia="仿宋" w:cs="仿宋"/>
          <w:b/>
          <w:bCs/>
          <w:color w:val="000000"/>
          <w:sz w:val="24"/>
          <w:szCs w:val="24"/>
        </w:rPr>
        <w:t>1．合同文件</w:t>
      </w:r>
    </w:p>
    <w:p w14:paraId="566D4836">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本合同所附下列文件是本合同不可分割的部分：</w:t>
      </w:r>
    </w:p>
    <w:p w14:paraId="0F9CA562">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1.1 成交后双方签订的采购合同；（包括服务方案、项目验收标准和验收方法等）</w:t>
      </w:r>
    </w:p>
    <w:p w14:paraId="146CFAC5">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1.2 甲方针对本项目的比选文件；</w:t>
      </w:r>
    </w:p>
    <w:p w14:paraId="27A01BA3">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1.3 乙方提交的比选响应文件；</w:t>
      </w:r>
    </w:p>
    <w:p w14:paraId="2FA0AB76">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1.4 成交通知书。</w:t>
      </w:r>
    </w:p>
    <w:p w14:paraId="72B67922">
      <w:pPr>
        <w:autoSpaceDE w:val="0"/>
        <w:autoSpaceDN w:val="0"/>
        <w:snapToGrid w:val="0"/>
        <w:spacing w:before="50" w:after="50" w:line="400" w:lineRule="exact"/>
        <w:rPr>
          <w:rFonts w:hint="eastAsia" w:ascii="仿宋" w:hAnsi="仿宋" w:eastAsia="仿宋" w:cs="仿宋"/>
          <w:b/>
          <w:bCs/>
          <w:color w:val="000000"/>
          <w:sz w:val="24"/>
          <w:szCs w:val="24"/>
        </w:rPr>
      </w:pPr>
      <w:r>
        <w:rPr>
          <w:rFonts w:hint="eastAsia" w:ascii="仿宋" w:hAnsi="仿宋" w:eastAsia="仿宋" w:cs="仿宋"/>
          <w:b/>
          <w:bCs/>
          <w:color w:val="000000"/>
          <w:sz w:val="24"/>
          <w:szCs w:val="24"/>
        </w:rPr>
        <w:t>2．合同范围和条件</w:t>
      </w:r>
    </w:p>
    <w:p w14:paraId="7A0A14F5">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本合同的范围和条件应与上述合同文件的规定相一致。</w:t>
      </w:r>
    </w:p>
    <w:p w14:paraId="52FC02C7">
      <w:pPr>
        <w:autoSpaceDE w:val="0"/>
        <w:autoSpaceDN w:val="0"/>
        <w:snapToGrid w:val="0"/>
        <w:spacing w:before="50" w:after="50" w:line="400" w:lineRule="exact"/>
        <w:rPr>
          <w:rFonts w:hint="eastAsia" w:ascii="仿宋" w:hAnsi="仿宋" w:eastAsia="仿宋" w:cs="仿宋"/>
          <w:b/>
          <w:bCs/>
          <w:color w:val="000000"/>
          <w:sz w:val="24"/>
          <w:szCs w:val="24"/>
        </w:rPr>
      </w:pPr>
      <w:r>
        <w:rPr>
          <w:rFonts w:hint="eastAsia" w:ascii="仿宋" w:hAnsi="仿宋" w:eastAsia="仿宋" w:cs="仿宋"/>
          <w:b/>
          <w:bCs/>
          <w:color w:val="000000"/>
          <w:sz w:val="24"/>
          <w:szCs w:val="24"/>
        </w:rPr>
        <w:t>3. 合同期限</w:t>
      </w:r>
    </w:p>
    <w:p w14:paraId="579B3E3D">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p>
    <w:p w14:paraId="70412312">
      <w:pPr>
        <w:tabs>
          <w:tab w:val="left" w:pos="1521"/>
        </w:tabs>
        <w:autoSpaceDE w:val="0"/>
        <w:autoSpaceDN w:val="0"/>
        <w:snapToGrid w:val="0"/>
        <w:spacing w:before="50" w:after="50" w:line="400" w:lineRule="exact"/>
        <w:rPr>
          <w:rFonts w:hint="eastAsia" w:ascii="仿宋" w:hAnsi="仿宋" w:eastAsia="仿宋" w:cs="仿宋"/>
          <w:b/>
          <w:bCs/>
          <w:color w:val="000000"/>
          <w:sz w:val="24"/>
          <w:szCs w:val="24"/>
        </w:rPr>
      </w:pPr>
      <w:bookmarkStart w:id="162" w:name="_Toc241833903"/>
      <w:bookmarkStart w:id="163" w:name="_Toc225670751"/>
      <w:bookmarkStart w:id="164" w:name="_Toc225654644"/>
      <w:bookmarkStart w:id="165" w:name="_Toc239568418"/>
      <w:bookmarkStart w:id="166" w:name="_Toc212019594"/>
      <w:bookmarkStart w:id="167" w:name="_Toc237145406"/>
      <w:bookmarkStart w:id="168" w:name="_Toc211911348"/>
      <w:bookmarkStart w:id="169" w:name="_Toc211854449"/>
      <w:bookmarkStart w:id="170" w:name="_Toc251768862"/>
      <w:bookmarkStart w:id="171" w:name="_Toc238984975"/>
      <w:bookmarkStart w:id="172" w:name="_Toc247334841"/>
      <w:bookmarkStart w:id="173" w:name="_Toc282696226"/>
      <w:bookmarkStart w:id="174" w:name="_Toc286993786"/>
      <w:bookmarkStart w:id="175" w:name="_Toc232492928"/>
      <w:bookmarkStart w:id="176" w:name="_Toc239233914"/>
      <w:bookmarkStart w:id="177" w:name="_Toc185395249"/>
      <w:bookmarkStart w:id="178" w:name="_Toc225244852"/>
      <w:bookmarkStart w:id="179" w:name="_Toc283019214"/>
      <w:r>
        <w:rPr>
          <w:rFonts w:hint="eastAsia" w:ascii="仿宋" w:hAnsi="仿宋" w:eastAsia="仿宋" w:cs="仿宋"/>
          <w:b/>
          <w:bCs/>
          <w:color w:val="000000"/>
          <w:sz w:val="24"/>
          <w:szCs w:val="24"/>
        </w:rPr>
        <w:t>4. 服务内容与质量标准</w:t>
      </w:r>
    </w:p>
    <w:p w14:paraId="277DA0FB">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4.1 </w:t>
      </w:r>
    </w:p>
    <w:p w14:paraId="551210AB">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4.2 </w:t>
      </w:r>
    </w:p>
    <w:p w14:paraId="2C244AC3">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4.3 </w:t>
      </w:r>
    </w:p>
    <w:p w14:paraId="7B64CDD7">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4.4 </w:t>
      </w:r>
    </w:p>
    <w:p w14:paraId="791EA30F">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4.5 </w:t>
      </w:r>
    </w:p>
    <w:p w14:paraId="5A5FAED9">
      <w:pPr>
        <w:spacing w:before="50" w:after="50" w:line="400" w:lineRule="exact"/>
        <w:ind w:firstLine="630"/>
        <w:rPr>
          <w:rFonts w:hint="eastAsia" w:ascii="仿宋" w:hAnsi="仿宋" w:eastAsia="仿宋" w:cs="仿宋"/>
          <w:color w:val="000000"/>
          <w:sz w:val="24"/>
          <w:szCs w:val="24"/>
        </w:rPr>
      </w:pPr>
      <w:r>
        <w:rPr>
          <w:rFonts w:hint="eastAsia" w:ascii="仿宋" w:hAnsi="仿宋" w:eastAsia="仿宋" w:cs="仿宋"/>
          <w:color w:val="000000"/>
          <w:sz w:val="24"/>
          <w:szCs w:val="24"/>
        </w:rPr>
        <w:t>…</w:t>
      </w:r>
    </w:p>
    <w:p w14:paraId="6DFBE66B">
      <w:pPr>
        <w:tabs>
          <w:tab w:val="left" w:pos="1521"/>
        </w:tabs>
        <w:autoSpaceDE w:val="0"/>
        <w:autoSpaceDN w:val="0"/>
        <w:snapToGrid w:val="0"/>
        <w:spacing w:before="50" w:after="50" w:line="400" w:lineRule="exact"/>
        <w:rPr>
          <w:rFonts w:hint="eastAsia" w:ascii="仿宋" w:hAnsi="仿宋" w:eastAsia="仿宋" w:cs="仿宋"/>
          <w:b/>
          <w:bCs/>
          <w:color w:val="000000"/>
          <w:sz w:val="24"/>
          <w:szCs w:val="24"/>
        </w:rPr>
      </w:pPr>
      <w:r>
        <w:rPr>
          <w:rFonts w:hint="eastAsia" w:ascii="仿宋" w:hAnsi="仿宋" w:eastAsia="仿宋" w:cs="仿宋"/>
          <w:b/>
          <w:bCs/>
          <w:color w:val="000000"/>
          <w:sz w:val="24"/>
          <w:szCs w:val="24"/>
        </w:rPr>
        <w:t>5. 服务费用及支付方式</w:t>
      </w:r>
    </w:p>
    <w:p w14:paraId="2A8D2DF2">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5.1 本项目服务费用由以下组成：</w:t>
      </w:r>
    </w:p>
    <w:p w14:paraId="5ED94C14">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5.1.1        万元；</w:t>
      </w:r>
    </w:p>
    <w:p w14:paraId="5198C30D">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5.1.2        万元；</w:t>
      </w:r>
    </w:p>
    <w:p w14:paraId="2EFF010B">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5.1.3        万元。</w:t>
      </w:r>
    </w:p>
    <w:p w14:paraId="6C671DFB">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5.2 服务费支付方式： </w:t>
      </w:r>
    </w:p>
    <w:p w14:paraId="1874CCFF">
      <w:pPr>
        <w:spacing w:before="50" w:after="50" w:line="400" w:lineRule="exact"/>
        <w:rPr>
          <w:rFonts w:hint="eastAsia" w:ascii="仿宋" w:hAnsi="仿宋" w:eastAsia="仿宋" w:cs="仿宋"/>
          <w:b/>
          <w:bCs/>
          <w:color w:val="000000"/>
          <w:sz w:val="24"/>
          <w:szCs w:val="24"/>
        </w:rPr>
      </w:pPr>
      <w:r>
        <w:rPr>
          <w:rFonts w:hint="eastAsia" w:ascii="仿宋" w:hAnsi="仿宋" w:eastAsia="仿宋" w:cs="仿宋"/>
          <w:b/>
          <w:bCs/>
          <w:color w:val="000000"/>
          <w:sz w:val="24"/>
          <w:szCs w:val="24"/>
        </w:rPr>
        <w:t>6. 知识产权</w:t>
      </w:r>
    </w:p>
    <w:p w14:paraId="2DE0E1FE">
      <w:pPr>
        <w:tabs>
          <w:tab w:val="left" w:pos="1440"/>
        </w:tabs>
        <w:spacing w:before="50" w:after="50" w:line="4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乙方应保证所提供的服务或其任何一部分均不会侵犯任何第三方的专利权、商标权或著作权。</w:t>
      </w:r>
    </w:p>
    <w:p w14:paraId="3C5D227D">
      <w:pPr>
        <w:spacing w:before="50" w:after="50" w:line="400" w:lineRule="exact"/>
        <w:rPr>
          <w:rFonts w:hint="eastAsia" w:ascii="仿宋" w:hAnsi="仿宋" w:eastAsia="仿宋" w:cs="仿宋"/>
          <w:b/>
          <w:bCs/>
          <w:color w:val="000000"/>
          <w:sz w:val="24"/>
          <w:szCs w:val="24"/>
        </w:rPr>
      </w:pPr>
      <w:r>
        <w:rPr>
          <w:rFonts w:hint="eastAsia" w:ascii="仿宋" w:hAnsi="仿宋" w:eastAsia="仿宋" w:cs="仿宋"/>
          <w:b/>
          <w:bCs/>
          <w:color w:val="000000"/>
          <w:sz w:val="24"/>
          <w:szCs w:val="24"/>
        </w:rPr>
        <w:t>7. 无产权瑕疵条款</w:t>
      </w:r>
    </w:p>
    <w:p w14:paraId="346F89E5">
      <w:pPr>
        <w:tabs>
          <w:tab w:val="left" w:pos="1440"/>
        </w:tabs>
        <w:spacing w:before="50" w:after="50" w:line="4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乙方保证所提供的服务的所有权完全属于乙方且无任何抵押、查封等产权瑕疵。如有产权瑕疵的，视为乙方违约。乙方应负担由此而产生的一切损失。</w:t>
      </w:r>
    </w:p>
    <w:p w14:paraId="0334B2FE">
      <w:pPr>
        <w:spacing w:before="50" w:after="50" w:line="400" w:lineRule="exact"/>
        <w:rPr>
          <w:rFonts w:hint="eastAsia" w:ascii="仿宋" w:hAnsi="仿宋" w:eastAsia="仿宋" w:cs="仿宋"/>
          <w:b/>
          <w:bCs/>
          <w:color w:val="000000"/>
          <w:sz w:val="24"/>
          <w:szCs w:val="24"/>
        </w:rPr>
      </w:pPr>
      <w:r>
        <w:rPr>
          <w:rFonts w:hint="eastAsia" w:ascii="仿宋" w:hAnsi="仿宋" w:eastAsia="仿宋" w:cs="仿宋"/>
          <w:b/>
          <w:bCs/>
          <w:color w:val="000000"/>
          <w:sz w:val="24"/>
          <w:szCs w:val="24"/>
        </w:rPr>
        <w:t>8. 履约保证金（若涉及）</w:t>
      </w:r>
    </w:p>
    <w:p w14:paraId="29F20F7D">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8.1 乙方交纳人民币　　　　　　元作为本合同的履约保证金。</w:t>
      </w:r>
    </w:p>
    <w:p w14:paraId="45A9FBB6">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8.2 履约保证金作为违约金的一部分及用于补偿甲方因乙方不能履行合同义务而蒙受的损失。</w:t>
      </w:r>
    </w:p>
    <w:p w14:paraId="6227CB57">
      <w:pPr>
        <w:autoSpaceDE w:val="0"/>
        <w:autoSpaceDN w:val="0"/>
        <w:snapToGrid w:val="0"/>
        <w:spacing w:before="50" w:after="50" w:line="400" w:lineRule="exact"/>
        <w:rPr>
          <w:rFonts w:hint="eastAsia" w:ascii="仿宋" w:hAnsi="仿宋" w:eastAsia="仿宋" w:cs="仿宋"/>
          <w:b/>
          <w:bCs/>
          <w:color w:val="000000"/>
          <w:sz w:val="24"/>
          <w:szCs w:val="24"/>
        </w:rPr>
      </w:pPr>
      <w:r>
        <w:rPr>
          <w:rFonts w:hint="eastAsia" w:ascii="仿宋" w:hAnsi="仿宋" w:eastAsia="仿宋" w:cs="仿宋"/>
          <w:b/>
          <w:bCs/>
          <w:color w:val="000000"/>
          <w:sz w:val="24"/>
          <w:szCs w:val="24"/>
        </w:rPr>
        <w:t>9. 甲方的权利和义务</w:t>
      </w:r>
    </w:p>
    <w:p w14:paraId="7F58FFA2">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9.1 甲方有权对合同规定范围内乙方的服务行为进行监督和检查，拥有监管权。有权定期核对乙方提供服务所配备的人员数量。对甲方认为不合理的部分有权下达整改通知书，并要求乙方限期整改。</w:t>
      </w:r>
    </w:p>
    <w:p w14:paraId="1DC2F4A3">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9.2 甲方有权依据双方签订的考评办法对乙方提供的服务进行定期考评。当考评结果未达到标准时，有权依据考评办法约定的数额扣除履约保证金。</w:t>
      </w:r>
    </w:p>
    <w:p w14:paraId="1FBF6988">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9.3 负责检查监督乙方管理工作的实施及制度的执行情况。</w:t>
      </w:r>
    </w:p>
    <w:p w14:paraId="5830E453">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9.4 根据本合同规定，按时向乙方支付应付服务费用。</w:t>
      </w:r>
    </w:p>
    <w:p w14:paraId="7EC5027C">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9.5 国家法律、法规所规定由甲方承担的其它责任。</w:t>
      </w:r>
    </w:p>
    <w:p w14:paraId="5768DBFA">
      <w:pPr>
        <w:tabs>
          <w:tab w:val="left" w:pos="1521"/>
        </w:tabs>
        <w:autoSpaceDE w:val="0"/>
        <w:autoSpaceDN w:val="0"/>
        <w:snapToGrid w:val="0"/>
        <w:spacing w:before="50" w:after="50" w:line="400" w:lineRule="exact"/>
        <w:rPr>
          <w:rFonts w:hint="eastAsia" w:ascii="仿宋" w:hAnsi="仿宋" w:eastAsia="仿宋" w:cs="仿宋"/>
          <w:b/>
          <w:bCs/>
          <w:color w:val="000000"/>
          <w:sz w:val="24"/>
          <w:szCs w:val="24"/>
        </w:rPr>
      </w:pPr>
      <w:r>
        <w:rPr>
          <w:rFonts w:hint="eastAsia" w:ascii="仿宋" w:hAnsi="仿宋" w:eastAsia="仿宋" w:cs="仿宋"/>
          <w:b/>
          <w:bCs/>
          <w:color w:val="000000"/>
          <w:sz w:val="24"/>
          <w:szCs w:val="24"/>
        </w:rPr>
        <w:t>10. 乙方的权利和义务</w:t>
      </w:r>
    </w:p>
    <w:p w14:paraId="51CC7E9D">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10.1 对本合同规定的委托服务范围内的项目享有管理权及服务义务。</w:t>
      </w:r>
    </w:p>
    <w:p w14:paraId="1ED6C5F0">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10.2 根据本合同的规定向甲方收取相关服务费用，并有权在本项目管理范围内管理及合理使用。</w:t>
      </w:r>
    </w:p>
    <w:p w14:paraId="3B069EFA">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10.3 及时向甲方通告本项目服务范围内有关服务的重大事项，及时配合处理投诉。</w:t>
      </w:r>
    </w:p>
    <w:p w14:paraId="6398D189">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10.4 接受项目行业管理部门及政府有关部门的指导，接受甲方的监督。</w:t>
      </w:r>
    </w:p>
    <w:p w14:paraId="0F9C8A7F">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10.5 国家法律、法规所规定由乙方承担的其它责任。</w:t>
      </w:r>
    </w:p>
    <w:p w14:paraId="130D2B70">
      <w:pPr>
        <w:tabs>
          <w:tab w:val="left" w:pos="1521"/>
        </w:tabs>
        <w:autoSpaceDE w:val="0"/>
        <w:autoSpaceDN w:val="0"/>
        <w:snapToGrid w:val="0"/>
        <w:spacing w:before="50" w:after="50" w:line="400" w:lineRule="exact"/>
        <w:rPr>
          <w:rFonts w:hint="eastAsia" w:ascii="仿宋" w:hAnsi="仿宋" w:eastAsia="仿宋" w:cs="仿宋"/>
          <w:b/>
          <w:bCs/>
          <w:color w:val="000000"/>
          <w:sz w:val="24"/>
          <w:szCs w:val="24"/>
        </w:rPr>
      </w:pPr>
      <w:r>
        <w:rPr>
          <w:rFonts w:hint="eastAsia" w:ascii="仿宋" w:hAnsi="仿宋" w:eastAsia="仿宋" w:cs="仿宋"/>
          <w:b/>
          <w:bCs/>
          <w:color w:val="000000"/>
          <w:sz w:val="24"/>
          <w:szCs w:val="24"/>
        </w:rPr>
        <w:t>11. 违约责任</w:t>
      </w:r>
    </w:p>
    <w:p w14:paraId="6CB52532">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11.1 甲乙双方必须遵守本合同并执行合同中的各项规定，保证本合同的正常履行。</w:t>
      </w:r>
    </w:p>
    <w:p w14:paraId="44C42194">
      <w:pPr>
        <w:adjustRightInd w:val="0"/>
        <w:spacing w:before="156" w:beforeLines="50" w:after="156" w:afterLines="50" w:line="400" w:lineRule="exact"/>
        <w:ind w:left="566"/>
        <w:jc w:val="left"/>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11.2甲方逾期支付项目资金的，除应及时付足的金额外，应向乙方偿付欠款总额万分之/天的违约金；逾期付款超过天的，乙方有权终止合同；</w:t>
      </w:r>
    </w:p>
    <w:p w14:paraId="2B460BD0">
      <w:pPr>
        <w:adjustRightInd w:val="0"/>
        <w:spacing w:before="156" w:beforeLines="50" w:after="156" w:afterLines="50" w:line="400" w:lineRule="exact"/>
        <w:ind w:left="566"/>
        <w:jc w:val="left"/>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rPr>
        <w:t>11.3甲方逾期退还履约保证金的，应向乙方偿付逾期款项额度的万分之/天的违约金；逾期支付超过天的，乙方有权终止合同；</w:t>
      </w:r>
    </w:p>
    <w:p w14:paraId="063D0F8A">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11.4 如因乙方工作人员在履行职务过程中的的疏忽、失职、过错等故意或者过失原因给甲方造成损失或侵害，包括但不限于甲方本身的财产损失、由此而导致的甲方对任何第三方的法律责任等，乙方对此均应承担全部的赔偿责任。</w:t>
      </w:r>
    </w:p>
    <w:p w14:paraId="7C409705">
      <w:pPr>
        <w:tabs>
          <w:tab w:val="left" w:pos="1521"/>
        </w:tabs>
        <w:autoSpaceDE w:val="0"/>
        <w:autoSpaceDN w:val="0"/>
        <w:snapToGrid w:val="0"/>
        <w:spacing w:before="50" w:after="50" w:line="400" w:lineRule="exact"/>
        <w:rPr>
          <w:rFonts w:hint="eastAsia" w:ascii="仿宋" w:hAnsi="仿宋" w:eastAsia="仿宋" w:cs="仿宋"/>
          <w:b/>
          <w:bCs/>
          <w:color w:val="000000"/>
          <w:sz w:val="24"/>
          <w:szCs w:val="24"/>
        </w:rPr>
      </w:pPr>
      <w:r>
        <w:rPr>
          <w:rFonts w:hint="eastAsia" w:ascii="仿宋" w:hAnsi="仿宋" w:eastAsia="仿宋" w:cs="仿宋"/>
          <w:b/>
          <w:bCs/>
          <w:color w:val="000000"/>
          <w:sz w:val="24"/>
          <w:szCs w:val="24"/>
        </w:rPr>
        <w:t>12. 不可抗力事件处理</w:t>
      </w:r>
    </w:p>
    <w:p w14:paraId="03E65592">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12.1 在合同有效期内，任何一方因不可抗力事件导致不能履行合同，则合同履行期可延长，其延长期与不可抗力影响期相同。</w:t>
      </w:r>
    </w:p>
    <w:p w14:paraId="02F46384">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12.2 不可抗力事件发生后，应立即通知对方，并寄送有关权威机构出具的证明。</w:t>
      </w:r>
    </w:p>
    <w:p w14:paraId="1CB36573">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12.3 不可抗力事件延续120天以上，双方应通过友好协商，确定是否继续履行合同。</w:t>
      </w:r>
    </w:p>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14:paraId="189E671E">
      <w:pPr>
        <w:tabs>
          <w:tab w:val="left" w:pos="1521"/>
        </w:tabs>
        <w:autoSpaceDE w:val="0"/>
        <w:autoSpaceDN w:val="0"/>
        <w:snapToGrid w:val="0"/>
        <w:spacing w:before="50" w:after="50" w:line="400" w:lineRule="exact"/>
        <w:rPr>
          <w:rFonts w:hint="eastAsia" w:ascii="仿宋" w:hAnsi="仿宋" w:eastAsia="仿宋" w:cs="仿宋"/>
          <w:b/>
          <w:bCs/>
          <w:color w:val="000000"/>
          <w:sz w:val="24"/>
          <w:szCs w:val="24"/>
        </w:rPr>
      </w:pPr>
      <w:bookmarkStart w:id="180" w:name="_Toc239233919"/>
      <w:bookmarkStart w:id="181" w:name="_Toc225244857"/>
      <w:bookmarkStart w:id="182" w:name="_Toc241833908"/>
      <w:bookmarkStart w:id="183" w:name="_Toc211911353"/>
      <w:bookmarkStart w:id="184" w:name="_Toc237145411"/>
      <w:bookmarkStart w:id="185" w:name="_Toc212019599"/>
      <w:bookmarkStart w:id="186" w:name="_Toc225670756"/>
      <w:bookmarkStart w:id="187" w:name="_Toc225654649"/>
      <w:bookmarkStart w:id="188" w:name="_Toc286993792"/>
      <w:bookmarkStart w:id="189" w:name="_Toc251768867"/>
      <w:bookmarkStart w:id="190" w:name="_Toc211854454"/>
      <w:bookmarkStart w:id="191" w:name="_Toc232492933"/>
      <w:bookmarkStart w:id="192" w:name="_Toc185395254"/>
      <w:bookmarkStart w:id="193" w:name="_Toc247334846"/>
      <w:bookmarkStart w:id="194" w:name="_Toc238984980"/>
      <w:bookmarkStart w:id="195" w:name="_Toc239568423"/>
      <w:r>
        <w:rPr>
          <w:rFonts w:hint="eastAsia" w:ascii="仿宋" w:hAnsi="仿宋" w:eastAsia="仿宋" w:cs="仿宋"/>
          <w:b/>
          <w:bCs/>
          <w:color w:val="000000"/>
          <w:sz w:val="24"/>
          <w:szCs w:val="24"/>
        </w:rPr>
        <w:t>13. 解决合同纠纷的方式</w:t>
      </w:r>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14:paraId="48C8622E">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13.1 在执行本合同中发生的或与本合同有关的争端，双方应通过友好协商解决，经协商在60天内不能达成协议时，应提交</w:t>
      </w:r>
      <w:r>
        <w:rPr>
          <w:rFonts w:hint="eastAsia" w:ascii="仿宋" w:hAnsi="仿宋" w:eastAsia="仿宋" w:cs="仿宋"/>
          <w:color w:val="000000"/>
          <w:sz w:val="24"/>
          <w:szCs w:val="24"/>
          <w:lang w:val="en-US" w:eastAsia="zh-CN"/>
        </w:rPr>
        <w:t>凉山彝族自治州</w:t>
      </w:r>
      <w:r>
        <w:rPr>
          <w:rFonts w:hint="eastAsia" w:ascii="仿宋" w:hAnsi="仿宋" w:eastAsia="仿宋" w:cs="仿宋"/>
          <w:color w:val="000000"/>
          <w:sz w:val="24"/>
          <w:szCs w:val="24"/>
        </w:rPr>
        <w:t>仲裁委员会仲裁。</w:t>
      </w:r>
    </w:p>
    <w:p w14:paraId="43A0D322">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13.2 仲裁裁决应为最终决定，并对双方具有约束力。</w:t>
      </w:r>
    </w:p>
    <w:p w14:paraId="603BD444">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13.3 除另有裁决外，仲裁费应由败诉方负担。 </w:t>
      </w:r>
    </w:p>
    <w:p w14:paraId="21CB1AFC">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13.4 在仲裁期间，除正在进行仲裁部分外，合同其他部分继续执行。  </w:t>
      </w:r>
    </w:p>
    <w:p w14:paraId="38B3039C">
      <w:pPr>
        <w:tabs>
          <w:tab w:val="left" w:pos="1521"/>
        </w:tabs>
        <w:autoSpaceDE w:val="0"/>
        <w:autoSpaceDN w:val="0"/>
        <w:snapToGrid w:val="0"/>
        <w:spacing w:before="50" w:after="50" w:line="400" w:lineRule="exact"/>
        <w:rPr>
          <w:rFonts w:hint="eastAsia" w:ascii="仿宋" w:hAnsi="仿宋" w:eastAsia="仿宋" w:cs="仿宋"/>
          <w:b/>
          <w:bCs/>
          <w:color w:val="000000"/>
          <w:sz w:val="24"/>
          <w:szCs w:val="24"/>
        </w:rPr>
      </w:pPr>
      <w:bookmarkStart w:id="196" w:name="_Toc247334847"/>
      <w:bookmarkStart w:id="197" w:name="_Toc237145412"/>
      <w:bookmarkStart w:id="198" w:name="_Toc225244858"/>
      <w:bookmarkStart w:id="199" w:name="_Toc283019219"/>
      <w:bookmarkStart w:id="200" w:name="_Toc239233920"/>
      <w:bookmarkStart w:id="201" w:name="_Toc241833909"/>
      <w:bookmarkStart w:id="202" w:name="_Toc211911354"/>
      <w:bookmarkStart w:id="203" w:name="_Toc212019600"/>
      <w:bookmarkStart w:id="204" w:name="_Toc238984981"/>
      <w:bookmarkStart w:id="205" w:name="_Toc232492934"/>
      <w:bookmarkStart w:id="206" w:name="_Toc211854455"/>
      <w:bookmarkStart w:id="207" w:name="_Toc185395255"/>
      <w:bookmarkStart w:id="208" w:name="_Toc225670757"/>
      <w:bookmarkStart w:id="209" w:name="_Toc282696231"/>
      <w:bookmarkStart w:id="210" w:name="_Toc239568424"/>
      <w:bookmarkStart w:id="211" w:name="_Toc286993793"/>
      <w:bookmarkStart w:id="212" w:name="_Toc225654650"/>
      <w:bookmarkStart w:id="213" w:name="_Toc251768868"/>
      <w:r>
        <w:rPr>
          <w:rFonts w:hint="eastAsia" w:ascii="仿宋" w:hAnsi="仿宋" w:eastAsia="仿宋" w:cs="仿宋"/>
          <w:b/>
          <w:bCs/>
          <w:color w:val="000000"/>
          <w:sz w:val="24"/>
          <w:szCs w:val="24"/>
        </w:rPr>
        <w:t>14. 合同</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r>
        <w:rPr>
          <w:rFonts w:hint="eastAsia" w:ascii="仿宋" w:hAnsi="仿宋" w:eastAsia="仿宋" w:cs="仿宋"/>
          <w:b/>
          <w:bCs/>
          <w:color w:val="000000"/>
          <w:sz w:val="24"/>
          <w:szCs w:val="24"/>
        </w:rPr>
        <w:t>生效及其他</w:t>
      </w:r>
    </w:p>
    <w:p w14:paraId="717369DF">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14.1 合同经双方法定代表人/单位负责人或授权委托代理人签字并加盖单位公章后生效。</w:t>
      </w:r>
    </w:p>
    <w:p w14:paraId="2125DFA0">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14.2 合同执行中涉及采购资金和采购内容修改或补充的，须经采购监管部门审批，并签书面补充协议报采购监督管理部门备案，方可作为主合同不可分割的一部分。</w:t>
      </w:r>
    </w:p>
    <w:p w14:paraId="5B526B29">
      <w:pPr>
        <w:autoSpaceDE w:val="0"/>
        <w:autoSpaceDN w:val="0"/>
        <w:snapToGrid w:val="0"/>
        <w:spacing w:before="50" w:after="50" w:line="400" w:lineRule="exact"/>
        <w:ind w:firstLine="571" w:firstLineChars="238"/>
        <w:rPr>
          <w:rFonts w:hint="eastAsia" w:ascii="仿宋" w:hAnsi="仿宋" w:eastAsia="仿宋" w:cs="仿宋"/>
          <w:color w:val="000000"/>
          <w:sz w:val="24"/>
          <w:szCs w:val="24"/>
        </w:rPr>
      </w:pPr>
      <w:r>
        <w:rPr>
          <w:rFonts w:hint="eastAsia" w:ascii="仿宋" w:hAnsi="仿宋" w:eastAsia="仿宋" w:cs="仿宋"/>
          <w:color w:val="000000"/>
          <w:sz w:val="24"/>
          <w:szCs w:val="24"/>
        </w:rPr>
        <w:t>14.3 本合同一式  份，自双方签章之日起起效。甲方  份，乙方  份，具有同等法律效力。</w:t>
      </w:r>
    </w:p>
    <w:p w14:paraId="70D85143">
      <w:pPr>
        <w:spacing w:before="50" w:after="50" w:line="4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 xml:space="preserve">甲方：   （盖单位公章）             </w:t>
      </w:r>
      <w:r>
        <w:rPr>
          <w:rFonts w:hint="eastAsia" w:ascii="仿宋" w:hAnsi="仿宋" w:eastAsia="仿宋" w:cs="仿宋"/>
          <w:color w:val="000000"/>
          <w:sz w:val="24"/>
          <w:szCs w:val="24"/>
        </w:rPr>
        <w:tab/>
      </w:r>
      <w:r>
        <w:rPr>
          <w:rFonts w:hint="eastAsia" w:ascii="仿宋" w:hAnsi="仿宋" w:eastAsia="仿宋" w:cs="仿宋"/>
          <w:color w:val="000000"/>
          <w:sz w:val="24"/>
          <w:szCs w:val="24"/>
        </w:rPr>
        <w:tab/>
      </w:r>
      <w:r>
        <w:rPr>
          <w:rFonts w:hint="eastAsia" w:ascii="仿宋" w:hAnsi="仿宋" w:eastAsia="仿宋" w:cs="仿宋"/>
          <w:color w:val="000000"/>
          <w:sz w:val="24"/>
          <w:szCs w:val="24"/>
        </w:rPr>
        <w:t>乙方：（盖单位公章）</w:t>
      </w:r>
    </w:p>
    <w:p w14:paraId="4567CEF4">
      <w:pPr>
        <w:spacing w:before="50" w:after="50" w:line="4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法定代表人/单位负责人（授权代表）： 法定代表人/单位负责人（授权代表）：</w:t>
      </w:r>
    </w:p>
    <w:p w14:paraId="6EA1FCC4">
      <w:pPr>
        <w:spacing w:before="50" w:after="50" w:line="4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地址：                              地址：</w:t>
      </w:r>
    </w:p>
    <w:p w14:paraId="58286E12">
      <w:pPr>
        <w:spacing w:before="50" w:after="50" w:line="4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开户银行：                          开户银行：</w:t>
      </w:r>
    </w:p>
    <w:p w14:paraId="20475716">
      <w:pPr>
        <w:spacing w:before="50" w:after="50" w:line="4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账号：                              账号：</w:t>
      </w:r>
    </w:p>
    <w:p w14:paraId="3F81552C">
      <w:pPr>
        <w:spacing w:before="50" w:after="50" w:line="4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电话：                              电话：</w:t>
      </w:r>
    </w:p>
    <w:p w14:paraId="73826A53">
      <w:pPr>
        <w:spacing w:before="50" w:after="50" w:line="400" w:lineRule="exact"/>
        <w:ind w:firstLine="480" w:firstLineChars="200"/>
        <w:rPr>
          <w:rFonts w:hint="eastAsia" w:ascii="仿宋" w:hAnsi="仿宋" w:eastAsia="仿宋" w:cs="仿宋"/>
          <w:color w:val="000000"/>
          <w:sz w:val="24"/>
          <w:szCs w:val="24"/>
        </w:rPr>
      </w:pPr>
      <w:r>
        <w:rPr>
          <w:rFonts w:hint="eastAsia" w:ascii="仿宋" w:hAnsi="仿宋" w:eastAsia="仿宋" w:cs="仿宋"/>
          <w:color w:val="000000"/>
          <w:sz w:val="24"/>
          <w:szCs w:val="24"/>
        </w:rPr>
        <w:t>传真：                              传真：</w:t>
      </w:r>
    </w:p>
    <w:p w14:paraId="0D9281D2">
      <w:pPr>
        <w:spacing w:line="400" w:lineRule="exact"/>
        <w:ind w:firstLine="480" w:firstLineChars="200"/>
        <w:rPr>
          <w:rFonts w:hint="eastAsia" w:ascii="仿宋" w:hAnsi="仿宋" w:eastAsia="仿宋" w:cs="仿宋"/>
          <w:color w:val="000000" w:themeColor="text1"/>
          <w:sz w:val="24"/>
          <w:highlight w:val="none"/>
          <w14:textFill>
            <w14:solidFill>
              <w14:schemeClr w14:val="tx1"/>
            </w14:solidFill>
          </w14:textFill>
        </w:rPr>
      </w:pPr>
      <w:r>
        <w:rPr>
          <w:rFonts w:hint="eastAsia" w:ascii="仿宋" w:hAnsi="仿宋" w:eastAsia="仿宋" w:cs="仿宋"/>
          <w:color w:val="000000"/>
          <w:sz w:val="24"/>
          <w:szCs w:val="24"/>
        </w:rPr>
        <w:t>签约日期：XX年XX月XX日</w:t>
      </w:r>
      <w:r>
        <w:rPr>
          <w:rFonts w:hint="eastAsia" w:ascii="仿宋" w:hAnsi="仿宋" w:eastAsia="仿宋" w:cs="仿宋"/>
          <w:color w:val="000000"/>
          <w:sz w:val="24"/>
          <w:szCs w:val="24"/>
        </w:rPr>
        <w:tab/>
      </w:r>
      <w:r>
        <w:rPr>
          <w:rFonts w:hint="eastAsia" w:ascii="仿宋" w:hAnsi="仿宋" w:eastAsia="仿宋" w:cs="仿宋"/>
          <w:color w:val="000000"/>
          <w:sz w:val="24"/>
          <w:szCs w:val="24"/>
        </w:rPr>
        <w:tab/>
      </w:r>
      <w:r>
        <w:rPr>
          <w:rFonts w:hint="eastAsia" w:ascii="仿宋" w:hAnsi="仿宋" w:eastAsia="仿宋" w:cs="仿宋"/>
          <w:color w:val="000000"/>
          <w:sz w:val="24"/>
          <w:szCs w:val="24"/>
          <w:lang w:val="en-US" w:eastAsia="zh-CN"/>
        </w:rPr>
        <w:t xml:space="preserve">    </w:t>
      </w:r>
      <w:r>
        <w:rPr>
          <w:rFonts w:hint="eastAsia" w:ascii="仿宋" w:hAnsi="仿宋" w:eastAsia="仿宋" w:cs="仿宋"/>
          <w:color w:val="000000"/>
          <w:sz w:val="24"/>
          <w:szCs w:val="24"/>
        </w:rPr>
        <w:t>签约日期：      XX年XX月XX日</w:t>
      </w:r>
      <w:r>
        <w:rPr>
          <w:rFonts w:hint="eastAsia" w:ascii="仿宋" w:hAnsi="仿宋" w:eastAsia="仿宋" w:cs="仿宋"/>
          <w:color w:val="000000" w:themeColor="text1"/>
          <w:sz w:val="24"/>
          <w:highlight w:val="none"/>
          <w14:textFill>
            <w14:solidFill>
              <w14:schemeClr w14:val="tx1"/>
            </w14:solidFill>
          </w14:textFill>
        </w:rPr>
        <w:br w:type="page"/>
      </w:r>
    </w:p>
    <w:p w14:paraId="6E1A67B0">
      <w:pPr>
        <w:spacing w:line="360" w:lineRule="auto"/>
        <w:ind w:left="240" w:hanging="240" w:hangingChars="100"/>
        <w:rPr>
          <w:rFonts w:hint="eastAsia" w:ascii="仿宋" w:hAnsi="仿宋" w:eastAsia="仿宋" w:cs="仿宋"/>
          <w:color w:val="000000" w:themeColor="text1"/>
          <w:sz w:val="24"/>
          <w:highlight w:val="none"/>
          <w14:textFill>
            <w14:solidFill>
              <w14:schemeClr w14:val="tx1"/>
            </w14:solidFill>
          </w14:textFill>
        </w:rPr>
        <w:sectPr>
          <w:pgSz w:w="11906" w:h="16838"/>
          <w:pgMar w:top="1440" w:right="1800" w:bottom="1440" w:left="1800" w:header="851" w:footer="992" w:gutter="0"/>
          <w:cols w:space="720" w:num="1"/>
          <w:docGrid w:type="lines" w:linePitch="312" w:charSpace="0"/>
        </w:sectPr>
      </w:pPr>
    </w:p>
    <w:p w14:paraId="273A45A5">
      <w:pPr>
        <w:spacing w:line="400" w:lineRule="exact"/>
        <w:ind w:firstLine="482" w:firstLineChars="200"/>
        <w:rPr>
          <w:rFonts w:hint="eastAsia" w:ascii="仿宋" w:hAnsi="仿宋" w:eastAsia="仿宋" w:cs="仿宋"/>
          <w:color w:val="000000" w:themeColor="text1"/>
          <w:highlight w:val="none"/>
          <w14:textFill>
            <w14:solidFill>
              <w14:schemeClr w14:val="tx1"/>
            </w14:solidFill>
          </w14:textFill>
        </w:rPr>
      </w:pPr>
      <w:r>
        <w:rPr>
          <w:rFonts w:hint="eastAsia" w:ascii="仿宋" w:hAnsi="仿宋" w:eastAsia="仿宋" w:cs="仿宋"/>
          <w:b/>
          <w:bCs/>
          <w:color w:val="000000" w:themeColor="text1"/>
          <w:sz w:val="24"/>
          <w:highlight w:val="none"/>
          <w14:textFill>
            <w14:solidFill>
              <w14:schemeClr w14:val="tx1"/>
            </w14:solidFill>
          </w14:textFill>
        </w:rPr>
        <w:t>附件2</w:t>
      </w:r>
      <w:r>
        <w:rPr>
          <w:rFonts w:hint="eastAsia" w:ascii="仿宋" w:hAnsi="仿宋" w:eastAsia="仿宋" w:cs="仿宋"/>
          <w:b/>
          <w:color w:val="000000" w:themeColor="text1"/>
          <w:sz w:val="28"/>
          <w:szCs w:val="28"/>
          <w:highlight w:val="none"/>
          <w14:textFill>
            <w14:solidFill>
              <w14:schemeClr w14:val="tx1"/>
            </w14:solidFill>
          </w14:textFill>
        </w:rPr>
        <w:t>递交响应文件签收表</w:t>
      </w:r>
    </w:p>
    <w:tbl>
      <w:tblPr>
        <w:tblStyle w:val="22"/>
        <w:tblW w:w="14314" w:type="dxa"/>
        <w:tblInd w:w="0" w:type="dxa"/>
        <w:tblLayout w:type="fixed"/>
        <w:tblCellMar>
          <w:top w:w="15" w:type="dxa"/>
          <w:left w:w="15" w:type="dxa"/>
          <w:bottom w:w="15" w:type="dxa"/>
          <w:right w:w="15" w:type="dxa"/>
        </w:tblCellMar>
      </w:tblPr>
      <w:tblGrid>
        <w:gridCol w:w="1129"/>
        <w:gridCol w:w="1955"/>
        <w:gridCol w:w="1747"/>
        <w:gridCol w:w="2150"/>
        <w:gridCol w:w="1517"/>
        <w:gridCol w:w="1268"/>
        <w:gridCol w:w="4548"/>
      </w:tblGrid>
      <w:tr w14:paraId="699C42A0">
        <w:tblPrEx>
          <w:tblCellMar>
            <w:top w:w="15" w:type="dxa"/>
            <w:left w:w="15" w:type="dxa"/>
            <w:bottom w:w="15" w:type="dxa"/>
            <w:right w:w="15" w:type="dxa"/>
          </w:tblCellMar>
        </w:tblPrEx>
        <w:trPr>
          <w:trHeight w:val="538" w:hRule="atLeast"/>
        </w:trPr>
        <w:tc>
          <w:tcPr>
            <w:tcW w:w="14314" w:type="dxa"/>
            <w:gridSpan w:val="7"/>
            <w:vAlign w:val="center"/>
          </w:tcPr>
          <w:p w14:paraId="6024B7E2">
            <w:pPr>
              <w:jc w:val="center"/>
              <w:textAlignment w:val="center"/>
              <w:rPr>
                <w:rFonts w:hint="eastAsia" w:ascii="仿宋" w:hAnsi="仿宋" w:eastAsia="仿宋" w:cs="仿宋"/>
                <w:b/>
                <w:color w:val="000000" w:themeColor="text1"/>
                <w:sz w:val="24"/>
                <w:szCs w:val="24"/>
                <w:highlight w:val="none"/>
                <w:u w:val="single"/>
                <w14:textFill>
                  <w14:solidFill>
                    <w14:schemeClr w14:val="tx1"/>
                  </w14:solidFill>
                </w14:textFill>
              </w:rPr>
            </w:pPr>
            <w:r>
              <w:rPr>
                <w:rFonts w:hint="eastAsia" w:ascii="仿宋" w:hAnsi="仿宋" w:eastAsia="仿宋" w:cs="仿宋"/>
                <w:b/>
                <w:color w:val="000000" w:themeColor="text1"/>
                <w:sz w:val="24"/>
                <w:szCs w:val="24"/>
                <w:highlight w:val="none"/>
                <w:u w:val="single"/>
                <w14:textFill>
                  <w14:solidFill>
                    <w14:schemeClr w14:val="tx1"/>
                  </w14:solidFill>
                </w14:textFill>
              </w:rPr>
              <w:t>递交</w:t>
            </w:r>
            <w:r>
              <w:rPr>
                <w:rFonts w:hint="eastAsia" w:ascii="仿宋" w:hAnsi="仿宋" w:eastAsia="仿宋" w:cs="仿宋"/>
                <w:b/>
                <w:color w:val="000000" w:themeColor="text1"/>
                <w:sz w:val="24"/>
                <w:szCs w:val="24"/>
                <w:highlight w:val="none"/>
                <w:u w:val="single"/>
                <w:lang w:val="en-US" w:eastAsia="zh-CN"/>
                <w14:textFill>
                  <w14:solidFill>
                    <w14:schemeClr w14:val="tx1"/>
                  </w14:solidFill>
                </w14:textFill>
              </w:rPr>
              <w:t>响应</w:t>
            </w:r>
            <w:r>
              <w:rPr>
                <w:rFonts w:hint="eastAsia" w:ascii="仿宋" w:hAnsi="仿宋" w:eastAsia="仿宋" w:cs="仿宋"/>
                <w:b/>
                <w:color w:val="000000" w:themeColor="text1"/>
                <w:sz w:val="24"/>
                <w:szCs w:val="24"/>
                <w:highlight w:val="none"/>
                <w:u w:val="single"/>
                <w14:textFill>
                  <w14:solidFill>
                    <w14:schemeClr w14:val="tx1"/>
                  </w14:solidFill>
                </w14:textFill>
              </w:rPr>
              <w:t>文件签收表</w:t>
            </w:r>
          </w:p>
        </w:tc>
      </w:tr>
      <w:tr w14:paraId="7B31F1E9">
        <w:tblPrEx>
          <w:tblCellMar>
            <w:top w:w="15" w:type="dxa"/>
            <w:left w:w="15" w:type="dxa"/>
            <w:bottom w:w="15" w:type="dxa"/>
            <w:right w:w="15" w:type="dxa"/>
          </w:tblCellMar>
        </w:tblPrEx>
        <w:trPr>
          <w:trHeight w:val="463" w:hRule="atLeast"/>
        </w:trPr>
        <w:tc>
          <w:tcPr>
            <w:tcW w:w="1129" w:type="dxa"/>
            <w:vAlign w:val="center"/>
          </w:tcPr>
          <w:p w14:paraId="6D184B5F">
            <w:pPr>
              <w:widowControl/>
              <w:jc w:val="left"/>
              <w:textAlignment w:val="center"/>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项目名称：</w:t>
            </w:r>
          </w:p>
        </w:tc>
        <w:tc>
          <w:tcPr>
            <w:tcW w:w="7369" w:type="dxa"/>
            <w:gridSpan w:val="4"/>
            <w:vAlign w:val="center"/>
          </w:tcPr>
          <w:p w14:paraId="7D9E6115">
            <w:pPr>
              <w:jc w:val="left"/>
              <w:rPr>
                <w:rFonts w:hint="eastAsia" w:ascii="仿宋" w:hAnsi="仿宋" w:eastAsia="仿宋" w:cs="仿宋"/>
                <w:b/>
                <w:color w:val="000000" w:themeColor="text1"/>
                <w:sz w:val="24"/>
                <w:szCs w:val="24"/>
                <w:highlight w:val="none"/>
                <w14:textFill>
                  <w14:solidFill>
                    <w14:schemeClr w14:val="tx1"/>
                  </w14:solidFill>
                </w14:textFill>
              </w:rPr>
            </w:pPr>
          </w:p>
        </w:tc>
        <w:tc>
          <w:tcPr>
            <w:tcW w:w="1268" w:type="dxa"/>
            <w:vAlign w:val="center"/>
          </w:tcPr>
          <w:p w14:paraId="3C0D265A">
            <w:pPr>
              <w:widowControl/>
              <w:jc w:val="right"/>
              <w:textAlignment w:val="center"/>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比选编号：</w:t>
            </w:r>
          </w:p>
        </w:tc>
        <w:tc>
          <w:tcPr>
            <w:tcW w:w="4548" w:type="dxa"/>
            <w:vAlign w:val="center"/>
          </w:tcPr>
          <w:p w14:paraId="0C2AD1E7">
            <w:pPr>
              <w:rPr>
                <w:rFonts w:hint="eastAsia" w:ascii="仿宋" w:hAnsi="仿宋" w:eastAsia="仿宋" w:cs="仿宋"/>
                <w:b/>
                <w:color w:val="000000" w:themeColor="text1"/>
                <w:sz w:val="24"/>
                <w:szCs w:val="24"/>
                <w:highlight w:val="none"/>
                <w14:textFill>
                  <w14:solidFill>
                    <w14:schemeClr w14:val="tx1"/>
                  </w14:solidFill>
                </w14:textFill>
              </w:rPr>
            </w:pPr>
          </w:p>
        </w:tc>
      </w:tr>
      <w:tr w14:paraId="21843FFC">
        <w:tblPrEx>
          <w:tblCellMar>
            <w:top w:w="15" w:type="dxa"/>
            <w:left w:w="15" w:type="dxa"/>
            <w:bottom w:w="15" w:type="dxa"/>
            <w:right w:w="15" w:type="dxa"/>
          </w:tblCellMar>
        </w:tblPrEx>
        <w:trPr>
          <w:trHeight w:val="463" w:hRule="atLeast"/>
        </w:trPr>
        <w:tc>
          <w:tcPr>
            <w:tcW w:w="1129" w:type="dxa"/>
            <w:tcBorders>
              <w:bottom w:val="single" w:color="000000" w:sz="12" w:space="0"/>
            </w:tcBorders>
            <w:vAlign w:val="center"/>
          </w:tcPr>
          <w:p w14:paraId="7D0FEFB1">
            <w:pPr>
              <w:widowControl/>
              <w:jc w:val="left"/>
              <w:textAlignment w:val="center"/>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采购时间：</w:t>
            </w:r>
          </w:p>
        </w:tc>
        <w:tc>
          <w:tcPr>
            <w:tcW w:w="1955" w:type="dxa"/>
            <w:tcBorders>
              <w:bottom w:val="single" w:color="000000" w:sz="12" w:space="0"/>
            </w:tcBorders>
            <w:vAlign w:val="center"/>
          </w:tcPr>
          <w:p w14:paraId="641D525E">
            <w:pPr>
              <w:rPr>
                <w:rFonts w:hint="eastAsia" w:ascii="仿宋" w:hAnsi="仿宋" w:eastAsia="仿宋" w:cs="仿宋"/>
                <w:b/>
                <w:color w:val="000000" w:themeColor="text1"/>
                <w:sz w:val="24"/>
                <w:szCs w:val="24"/>
                <w:highlight w:val="none"/>
                <w14:textFill>
                  <w14:solidFill>
                    <w14:schemeClr w14:val="tx1"/>
                  </w14:solidFill>
                </w14:textFill>
              </w:rPr>
            </w:pPr>
          </w:p>
        </w:tc>
        <w:tc>
          <w:tcPr>
            <w:tcW w:w="1747" w:type="dxa"/>
            <w:tcBorders>
              <w:bottom w:val="single" w:color="000000" w:sz="12" w:space="0"/>
            </w:tcBorders>
            <w:vAlign w:val="center"/>
          </w:tcPr>
          <w:p w14:paraId="7F33E016">
            <w:pPr>
              <w:rPr>
                <w:rFonts w:hint="eastAsia" w:ascii="仿宋" w:hAnsi="仿宋" w:eastAsia="仿宋" w:cs="仿宋"/>
                <w:b/>
                <w:color w:val="000000" w:themeColor="text1"/>
                <w:sz w:val="24"/>
                <w:szCs w:val="24"/>
                <w:highlight w:val="none"/>
                <w14:textFill>
                  <w14:solidFill>
                    <w14:schemeClr w14:val="tx1"/>
                  </w14:solidFill>
                </w14:textFill>
              </w:rPr>
            </w:pPr>
          </w:p>
        </w:tc>
        <w:tc>
          <w:tcPr>
            <w:tcW w:w="3667" w:type="dxa"/>
            <w:gridSpan w:val="2"/>
            <w:tcBorders>
              <w:bottom w:val="single" w:color="000000" w:sz="12" w:space="0"/>
            </w:tcBorders>
            <w:vAlign w:val="center"/>
          </w:tcPr>
          <w:p w14:paraId="421F612A">
            <w:pPr>
              <w:rPr>
                <w:rFonts w:hint="eastAsia" w:ascii="仿宋" w:hAnsi="仿宋" w:eastAsia="仿宋" w:cs="仿宋"/>
                <w:color w:val="000000" w:themeColor="text1"/>
                <w:sz w:val="24"/>
                <w:szCs w:val="24"/>
                <w:highlight w:val="none"/>
                <w14:textFill>
                  <w14:solidFill>
                    <w14:schemeClr w14:val="tx1"/>
                  </w14:solidFill>
                </w14:textFill>
              </w:rPr>
            </w:pPr>
          </w:p>
        </w:tc>
        <w:tc>
          <w:tcPr>
            <w:tcW w:w="1268" w:type="dxa"/>
            <w:tcBorders>
              <w:bottom w:val="single" w:color="000000" w:sz="12" w:space="0"/>
            </w:tcBorders>
            <w:vAlign w:val="center"/>
          </w:tcPr>
          <w:p w14:paraId="5CC34637">
            <w:pPr>
              <w:widowControl/>
              <w:jc w:val="right"/>
              <w:textAlignment w:val="center"/>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采购地点：</w:t>
            </w:r>
          </w:p>
        </w:tc>
        <w:tc>
          <w:tcPr>
            <w:tcW w:w="4548" w:type="dxa"/>
            <w:tcBorders>
              <w:bottom w:val="single" w:color="000000" w:sz="12" w:space="0"/>
            </w:tcBorders>
            <w:vAlign w:val="center"/>
          </w:tcPr>
          <w:p w14:paraId="5315F16D">
            <w:pPr>
              <w:rPr>
                <w:rFonts w:hint="eastAsia" w:ascii="仿宋" w:hAnsi="仿宋" w:eastAsia="仿宋" w:cs="仿宋"/>
                <w:b/>
                <w:color w:val="000000" w:themeColor="text1"/>
                <w:sz w:val="24"/>
                <w:szCs w:val="24"/>
                <w:highlight w:val="none"/>
                <w14:textFill>
                  <w14:solidFill>
                    <w14:schemeClr w14:val="tx1"/>
                  </w14:solidFill>
                </w14:textFill>
              </w:rPr>
            </w:pPr>
          </w:p>
        </w:tc>
      </w:tr>
      <w:tr w14:paraId="3E82297E">
        <w:tblPrEx>
          <w:tblCellMar>
            <w:top w:w="15" w:type="dxa"/>
            <w:left w:w="15" w:type="dxa"/>
            <w:bottom w:w="15" w:type="dxa"/>
            <w:right w:w="15" w:type="dxa"/>
          </w:tblCellMar>
        </w:tblPrEx>
        <w:trPr>
          <w:trHeight w:val="1231" w:hRule="atLeast"/>
        </w:trPr>
        <w:tc>
          <w:tcPr>
            <w:tcW w:w="1129" w:type="dxa"/>
            <w:tcBorders>
              <w:top w:val="single" w:color="000000" w:sz="12" w:space="0"/>
              <w:left w:val="single" w:color="000000" w:sz="12" w:space="0"/>
              <w:bottom w:val="single" w:color="000000" w:sz="4" w:space="0"/>
              <w:right w:val="single" w:color="000000" w:sz="4" w:space="0"/>
            </w:tcBorders>
            <w:vAlign w:val="center"/>
          </w:tcPr>
          <w:p w14:paraId="3AEFF5C8">
            <w:pPr>
              <w:jc w:val="center"/>
              <w:textAlignment w:val="center"/>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包号</w:t>
            </w:r>
          </w:p>
        </w:tc>
        <w:tc>
          <w:tcPr>
            <w:tcW w:w="1955" w:type="dxa"/>
            <w:tcBorders>
              <w:top w:val="single" w:color="000000" w:sz="12" w:space="0"/>
              <w:left w:val="single" w:color="000000" w:sz="4" w:space="0"/>
              <w:bottom w:val="single" w:color="000000" w:sz="4" w:space="0"/>
              <w:right w:val="single" w:color="000000" w:sz="4" w:space="0"/>
            </w:tcBorders>
            <w:vAlign w:val="center"/>
          </w:tcPr>
          <w:p w14:paraId="1EF49B64">
            <w:pPr>
              <w:jc w:val="center"/>
              <w:textAlignment w:val="center"/>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供应商</w:t>
            </w:r>
          </w:p>
        </w:tc>
        <w:tc>
          <w:tcPr>
            <w:tcW w:w="1747" w:type="dxa"/>
            <w:tcBorders>
              <w:top w:val="single" w:color="000000" w:sz="12" w:space="0"/>
              <w:left w:val="single" w:color="000000" w:sz="4" w:space="0"/>
              <w:bottom w:val="single" w:color="000000" w:sz="4" w:space="0"/>
              <w:right w:val="single" w:color="000000" w:sz="4" w:space="0"/>
            </w:tcBorders>
            <w:vAlign w:val="center"/>
          </w:tcPr>
          <w:p w14:paraId="41A4CDC8">
            <w:pPr>
              <w:jc w:val="center"/>
              <w:textAlignment w:val="center"/>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制造商</w:t>
            </w:r>
          </w:p>
        </w:tc>
        <w:tc>
          <w:tcPr>
            <w:tcW w:w="2150" w:type="dxa"/>
            <w:tcBorders>
              <w:top w:val="single" w:color="000000" w:sz="12" w:space="0"/>
              <w:left w:val="single" w:color="000000" w:sz="4" w:space="0"/>
              <w:bottom w:val="single" w:color="000000" w:sz="4" w:space="0"/>
              <w:right w:val="single" w:color="auto" w:sz="4" w:space="0"/>
            </w:tcBorders>
            <w:vAlign w:val="center"/>
          </w:tcPr>
          <w:p w14:paraId="6EBB2229">
            <w:pPr>
              <w:jc w:val="center"/>
              <w:textAlignment w:val="center"/>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递交时间</w:t>
            </w:r>
          </w:p>
        </w:tc>
        <w:tc>
          <w:tcPr>
            <w:tcW w:w="1517" w:type="dxa"/>
            <w:tcBorders>
              <w:top w:val="single" w:color="000000" w:sz="12" w:space="0"/>
              <w:left w:val="single" w:color="auto" w:sz="4" w:space="0"/>
              <w:bottom w:val="single" w:color="000000" w:sz="4" w:space="0"/>
            </w:tcBorders>
            <w:vAlign w:val="center"/>
          </w:tcPr>
          <w:p w14:paraId="762BA91A">
            <w:pPr>
              <w:jc w:val="center"/>
              <w:textAlignment w:val="center"/>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密封合格与否</w:t>
            </w:r>
          </w:p>
          <w:p w14:paraId="5EBF9C05">
            <w:pPr>
              <w:jc w:val="center"/>
              <w:textAlignment w:val="center"/>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（签收人确认）</w:t>
            </w:r>
          </w:p>
        </w:tc>
        <w:tc>
          <w:tcPr>
            <w:tcW w:w="1268" w:type="dxa"/>
            <w:tcBorders>
              <w:top w:val="single" w:color="000000" w:sz="12" w:space="0"/>
              <w:left w:val="single" w:color="000000" w:sz="4" w:space="0"/>
              <w:bottom w:val="single" w:color="000000" w:sz="4" w:space="0"/>
              <w:right w:val="single" w:color="000000" w:sz="4" w:space="0"/>
            </w:tcBorders>
            <w:vAlign w:val="center"/>
          </w:tcPr>
          <w:p w14:paraId="6ADD1E4A">
            <w:pPr>
              <w:jc w:val="center"/>
              <w:textAlignment w:val="center"/>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联系人</w:t>
            </w:r>
          </w:p>
        </w:tc>
        <w:tc>
          <w:tcPr>
            <w:tcW w:w="4548" w:type="dxa"/>
            <w:tcBorders>
              <w:top w:val="single" w:color="000000" w:sz="12" w:space="0"/>
              <w:left w:val="single" w:color="000000" w:sz="4" w:space="0"/>
              <w:bottom w:val="single" w:color="000000" w:sz="4" w:space="0"/>
              <w:right w:val="single" w:color="000000" w:sz="12" w:space="0"/>
            </w:tcBorders>
            <w:vAlign w:val="center"/>
          </w:tcPr>
          <w:p w14:paraId="464A0465">
            <w:pPr>
              <w:jc w:val="center"/>
              <w:textAlignment w:val="center"/>
              <w:rPr>
                <w:rFonts w:hint="eastAsia" w:ascii="仿宋" w:hAnsi="仿宋" w:eastAsia="仿宋" w:cs="仿宋"/>
                <w:b/>
                <w:color w:val="000000" w:themeColor="text1"/>
                <w:sz w:val="24"/>
                <w:szCs w:val="24"/>
                <w:highlight w:val="none"/>
                <w14:textFill>
                  <w14:solidFill>
                    <w14:schemeClr w14:val="tx1"/>
                  </w14:solidFill>
                </w14:textFill>
              </w:rPr>
            </w:pPr>
            <w:r>
              <w:rPr>
                <w:rFonts w:hint="eastAsia" w:ascii="仿宋" w:hAnsi="仿宋" w:eastAsia="仿宋" w:cs="仿宋"/>
                <w:b/>
                <w:color w:val="000000" w:themeColor="text1"/>
                <w:sz w:val="24"/>
                <w:szCs w:val="24"/>
                <w:highlight w:val="none"/>
                <w14:textFill>
                  <w14:solidFill>
                    <w14:schemeClr w14:val="tx1"/>
                  </w14:solidFill>
                </w14:textFill>
              </w:rPr>
              <w:t>联系方式</w:t>
            </w:r>
          </w:p>
        </w:tc>
      </w:tr>
      <w:tr w14:paraId="1F59F9D2">
        <w:tblPrEx>
          <w:tblCellMar>
            <w:top w:w="15" w:type="dxa"/>
            <w:left w:w="15" w:type="dxa"/>
            <w:bottom w:w="15" w:type="dxa"/>
            <w:right w:w="15" w:type="dxa"/>
          </w:tblCellMar>
        </w:tblPrEx>
        <w:trPr>
          <w:trHeight w:val="542" w:hRule="atLeast"/>
        </w:trPr>
        <w:tc>
          <w:tcPr>
            <w:tcW w:w="1129" w:type="dxa"/>
            <w:vMerge w:val="restart"/>
            <w:tcBorders>
              <w:top w:val="single" w:color="000000" w:sz="4" w:space="0"/>
              <w:left w:val="single" w:color="000000" w:sz="12" w:space="0"/>
              <w:bottom w:val="single" w:color="000000" w:sz="4" w:space="0"/>
              <w:right w:val="single" w:color="000000" w:sz="4" w:space="0"/>
            </w:tcBorders>
            <w:vAlign w:val="center"/>
          </w:tcPr>
          <w:p w14:paraId="46A58B75">
            <w:pPr>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1955" w:type="dxa"/>
            <w:vMerge w:val="restart"/>
            <w:tcBorders>
              <w:top w:val="single" w:color="000000" w:sz="4" w:space="0"/>
              <w:left w:val="single" w:color="000000" w:sz="4" w:space="0"/>
              <w:bottom w:val="single" w:color="000000" w:sz="4" w:space="0"/>
              <w:right w:val="single" w:color="000000" w:sz="4" w:space="0"/>
            </w:tcBorders>
            <w:vAlign w:val="center"/>
          </w:tcPr>
          <w:p w14:paraId="68156652">
            <w:pPr>
              <w:rPr>
                <w:rFonts w:hint="eastAsia" w:ascii="仿宋" w:hAnsi="仿宋" w:eastAsia="仿宋" w:cs="仿宋"/>
                <w:color w:val="000000" w:themeColor="text1"/>
                <w:sz w:val="24"/>
                <w:szCs w:val="24"/>
                <w:highlight w:val="none"/>
                <w14:textFill>
                  <w14:solidFill>
                    <w14:schemeClr w14:val="tx1"/>
                  </w14:solidFill>
                </w14:textFill>
              </w:rPr>
            </w:pPr>
          </w:p>
        </w:tc>
        <w:tc>
          <w:tcPr>
            <w:tcW w:w="1747" w:type="dxa"/>
            <w:vMerge w:val="restart"/>
            <w:tcBorders>
              <w:top w:val="single" w:color="000000" w:sz="4" w:space="0"/>
              <w:left w:val="single" w:color="000000" w:sz="4" w:space="0"/>
              <w:bottom w:val="single" w:color="000000" w:sz="4" w:space="0"/>
              <w:right w:val="single" w:color="000000" w:sz="4" w:space="0"/>
            </w:tcBorders>
          </w:tcPr>
          <w:p w14:paraId="0B6B57C3">
            <w:pPr>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2150" w:type="dxa"/>
            <w:vMerge w:val="restart"/>
            <w:tcBorders>
              <w:top w:val="single" w:color="000000" w:sz="4" w:space="0"/>
              <w:left w:val="single" w:color="000000" w:sz="4" w:space="0"/>
              <w:right w:val="single" w:color="auto" w:sz="4" w:space="0"/>
            </w:tcBorders>
            <w:vAlign w:val="center"/>
          </w:tcPr>
          <w:p w14:paraId="08BF2224">
            <w:pPr>
              <w:jc w:val="center"/>
              <w:textAlignment w:val="center"/>
              <w:rPr>
                <w:rFonts w:hint="eastAsia" w:ascii="仿宋" w:hAnsi="仿宋" w:eastAsia="仿宋" w:cs="仿宋"/>
                <w:color w:val="000000" w:themeColor="text1"/>
                <w:sz w:val="24"/>
                <w:szCs w:val="24"/>
                <w:highlight w:val="none"/>
                <w:u w:val="single"/>
                <w14:textFill>
                  <w14:solidFill>
                    <w14:schemeClr w14:val="tx1"/>
                  </w14:solidFill>
                </w14:textFill>
              </w:rPr>
            </w:pPr>
            <w:r>
              <w:rPr>
                <w:rStyle w:val="35"/>
                <w:rFonts w:hint="eastAsia" w:ascii="仿宋" w:hAnsi="仿宋" w:eastAsia="仿宋" w:cs="仿宋"/>
                <w:color w:val="000000" w:themeColor="text1"/>
                <w:sz w:val="24"/>
                <w:szCs w:val="24"/>
                <w:highlight w:val="none"/>
                <w14:textFill>
                  <w14:solidFill>
                    <w14:schemeClr w14:val="tx1"/>
                  </w14:solidFill>
                </w14:textFill>
              </w:rPr>
              <w:t>年月日</w:t>
            </w:r>
          </w:p>
          <w:p w14:paraId="614D2DD8">
            <w:pPr>
              <w:jc w:val="center"/>
              <w:textAlignment w:val="center"/>
              <w:rPr>
                <w:rFonts w:hint="eastAsia" w:ascii="仿宋" w:hAnsi="仿宋" w:eastAsia="仿宋" w:cs="仿宋"/>
                <w:b/>
                <w:bCs/>
                <w:color w:val="000000" w:themeColor="text1"/>
                <w:sz w:val="24"/>
                <w:szCs w:val="24"/>
                <w:highlight w:val="none"/>
                <w14:textFill>
                  <w14:solidFill>
                    <w14:schemeClr w14:val="tx1"/>
                  </w14:solidFill>
                </w14:textFill>
              </w:rPr>
            </w:pPr>
            <w:r>
              <w:rPr>
                <w:rStyle w:val="35"/>
                <w:rFonts w:hint="eastAsia" w:ascii="仿宋" w:hAnsi="仿宋" w:eastAsia="仿宋" w:cs="仿宋"/>
                <w:color w:val="000000" w:themeColor="text1"/>
                <w:sz w:val="24"/>
                <w:szCs w:val="24"/>
                <w:highlight w:val="none"/>
                <w14:textFill>
                  <w14:solidFill>
                    <w14:schemeClr w14:val="tx1"/>
                  </w14:solidFill>
                </w14:textFill>
              </w:rPr>
              <w:t>时分</w:t>
            </w:r>
          </w:p>
        </w:tc>
        <w:tc>
          <w:tcPr>
            <w:tcW w:w="1517" w:type="dxa"/>
            <w:vMerge w:val="restart"/>
            <w:tcBorders>
              <w:top w:val="single" w:color="000000" w:sz="4" w:space="0"/>
              <w:left w:val="single" w:color="auto" w:sz="4" w:space="0"/>
            </w:tcBorders>
            <w:vAlign w:val="center"/>
          </w:tcPr>
          <w:p w14:paraId="0885673F">
            <w:pPr>
              <w:jc w:val="center"/>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□是</w:t>
            </w:r>
          </w:p>
          <w:p w14:paraId="0AFC3D9D">
            <w:pPr>
              <w:jc w:val="center"/>
              <w:textAlignment w:val="center"/>
              <w:rPr>
                <w:rFonts w:hint="eastAsia" w:ascii="仿宋" w:hAnsi="仿宋" w:eastAsia="仿宋" w:cs="仿宋"/>
                <w:color w:val="000000" w:themeColor="text1"/>
                <w:sz w:val="24"/>
                <w:szCs w:val="24"/>
                <w:highlight w:val="none"/>
                <w14:textFill>
                  <w14:solidFill>
                    <w14:schemeClr w14:val="tx1"/>
                  </w14:solidFill>
                </w14:textFill>
              </w:rPr>
            </w:pPr>
          </w:p>
          <w:p w14:paraId="59931E2F">
            <w:pPr>
              <w:jc w:val="center"/>
              <w:textAlignment w:val="center"/>
              <w:rPr>
                <w:rFonts w:hint="eastAsia" w:ascii="仿宋" w:hAnsi="仿宋" w:eastAsia="仿宋" w:cs="仿宋"/>
                <w:color w:val="000000" w:themeColor="text1"/>
                <w:sz w:val="24"/>
                <w:szCs w:val="24"/>
                <w:highlight w:val="none"/>
                <w:u w:val="singl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□否</w:t>
            </w:r>
          </w:p>
        </w:tc>
        <w:tc>
          <w:tcPr>
            <w:tcW w:w="1268" w:type="dxa"/>
            <w:vMerge w:val="restart"/>
            <w:tcBorders>
              <w:top w:val="single" w:color="000000" w:sz="4" w:space="0"/>
              <w:left w:val="single" w:color="000000" w:sz="4" w:space="0"/>
              <w:bottom w:val="single" w:color="000000" w:sz="4" w:space="0"/>
              <w:right w:val="single" w:color="000000" w:sz="4" w:space="0"/>
            </w:tcBorders>
          </w:tcPr>
          <w:p w14:paraId="0E9C4E61">
            <w:pPr>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4548" w:type="dxa"/>
            <w:tcBorders>
              <w:top w:val="single" w:color="000000" w:sz="4" w:space="0"/>
              <w:left w:val="single" w:color="000000" w:sz="4" w:space="0"/>
              <w:bottom w:val="single" w:color="000000" w:sz="4" w:space="0"/>
              <w:right w:val="single" w:color="000000" w:sz="12" w:space="0"/>
            </w:tcBorders>
          </w:tcPr>
          <w:p w14:paraId="3BACB730">
            <w:pPr>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电话：</w:t>
            </w:r>
          </w:p>
        </w:tc>
      </w:tr>
      <w:tr w14:paraId="5E36A81C">
        <w:tblPrEx>
          <w:tblCellMar>
            <w:top w:w="15" w:type="dxa"/>
            <w:left w:w="15" w:type="dxa"/>
            <w:bottom w:w="15" w:type="dxa"/>
            <w:right w:w="15" w:type="dxa"/>
          </w:tblCellMar>
        </w:tblPrEx>
        <w:trPr>
          <w:trHeight w:val="577" w:hRule="atLeast"/>
        </w:trPr>
        <w:tc>
          <w:tcPr>
            <w:tcW w:w="1129" w:type="dxa"/>
            <w:vMerge w:val="continue"/>
            <w:tcBorders>
              <w:top w:val="single" w:color="000000" w:sz="4" w:space="0"/>
              <w:left w:val="single" w:color="000000" w:sz="12" w:space="0"/>
              <w:bottom w:val="single" w:color="000000" w:sz="4" w:space="0"/>
              <w:right w:val="single" w:color="000000" w:sz="4" w:space="0"/>
            </w:tcBorders>
            <w:vAlign w:val="center"/>
          </w:tcPr>
          <w:p w14:paraId="2AEA68B4">
            <w:pPr>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1955" w:type="dxa"/>
            <w:vMerge w:val="continue"/>
            <w:tcBorders>
              <w:top w:val="single" w:color="000000" w:sz="4" w:space="0"/>
              <w:left w:val="single" w:color="000000" w:sz="4" w:space="0"/>
              <w:bottom w:val="single" w:color="000000" w:sz="4" w:space="0"/>
              <w:right w:val="single" w:color="000000" w:sz="4" w:space="0"/>
            </w:tcBorders>
            <w:vAlign w:val="center"/>
          </w:tcPr>
          <w:p w14:paraId="090C0705">
            <w:pPr>
              <w:rPr>
                <w:rFonts w:hint="eastAsia" w:ascii="仿宋" w:hAnsi="仿宋" w:eastAsia="仿宋" w:cs="仿宋"/>
                <w:color w:val="000000" w:themeColor="text1"/>
                <w:sz w:val="24"/>
                <w:szCs w:val="24"/>
                <w:highlight w:val="none"/>
                <w14:textFill>
                  <w14:solidFill>
                    <w14:schemeClr w14:val="tx1"/>
                  </w14:solidFill>
                </w14:textFill>
              </w:rPr>
            </w:pPr>
          </w:p>
        </w:tc>
        <w:tc>
          <w:tcPr>
            <w:tcW w:w="1747" w:type="dxa"/>
            <w:vMerge w:val="continue"/>
            <w:tcBorders>
              <w:top w:val="single" w:color="000000" w:sz="4" w:space="0"/>
              <w:left w:val="single" w:color="000000" w:sz="4" w:space="0"/>
              <w:bottom w:val="single" w:color="000000" w:sz="4" w:space="0"/>
              <w:right w:val="single" w:color="000000" w:sz="4" w:space="0"/>
            </w:tcBorders>
          </w:tcPr>
          <w:p w14:paraId="77EC330C">
            <w:pPr>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2150" w:type="dxa"/>
            <w:vMerge w:val="continue"/>
            <w:tcBorders>
              <w:left w:val="single" w:color="000000" w:sz="4" w:space="0"/>
              <w:right w:val="single" w:color="auto" w:sz="4" w:space="0"/>
            </w:tcBorders>
            <w:vAlign w:val="center"/>
          </w:tcPr>
          <w:p w14:paraId="5AAD20B1">
            <w:pPr>
              <w:textAlignment w:val="center"/>
              <w:rPr>
                <w:rFonts w:hint="eastAsia" w:ascii="仿宋" w:hAnsi="仿宋" w:eastAsia="仿宋" w:cs="仿宋"/>
                <w:color w:val="000000" w:themeColor="text1"/>
                <w:sz w:val="24"/>
                <w:szCs w:val="24"/>
                <w:highlight w:val="none"/>
                <w14:textFill>
                  <w14:solidFill>
                    <w14:schemeClr w14:val="tx1"/>
                  </w14:solidFill>
                </w14:textFill>
              </w:rPr>
            </w:pPr>
          </w:p>
        </w:tc>
        <w:tc>
          <w:tcPr>
            <w:tcW w:w="1517" w:type="dxa"/>
            <w:vMerge w:val="continue"/>
            <w:tcBorders>
              <w:left w:val="single" w:color="auto" w:sz="4" w:space="0"/>
            </w:tcBorders>
            <w:vAlign w:val="center"/>
          </w:tcPr>
          <w:p w14:paraId="20A2D187">
            <w:pPr>
              <w:jc w:val="center"/>
              <w:textAlignment w:val="center"/>
              <w:rPr>
                <w:rFonts w:hint="eastAsia" w:ascii="仿宋" w:hAnsi="仿宋" w:eastAsia="仿宋" w:cs="仿宋"/>
                <w:b/>
                <w:bCs/>
                <w:color w:val="000000" w:themeColor="text1"/>
                <w:sz w:val="24"/>
                <w:szCs w:val="24"/>
                <w:highlight w:val="none"/>
                <w:u w:val="single"/>
                <w14:textFill>
                  <w14:solidFill>
                    <w14:schemeClr w14:val="tx1"/>
                  </w14:solidFill>
                </w14:textFill>
              </w:rPr>
            </w:pPr>
          </w:p>
        </w:tc>
        <w:tc>
          <w:tcPr>
            <w:tcW w:w="1268" w:type="dxa"/>
            <w:vMerge w:val="continue"/>
            <w:tcBorders>
              <w:top w:val="single" w:color="000000" w:sz="4" w:space="0"/>
              <w:left w:val="single" w:color="000000" w:sz="4" w:space="0"/>
              <w:bottom w:val="single" w:color="000000" w:sz="4" w:space="0"/>
              <w:right w:val="single" w:color="000000" w:sz="4" w:space="0"/>
            </w:tcBorders>
          </w:tcPr>
          <w:p w14:paraId="30A960E5">
            <w:pPr>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4548" w:type="dxa"/>
            <w:tcBorders>
              <w:top w:val="single" w:color="000000" w:sz="4" w:space="0"/>
              <w:left w:val="single" w:color="000000" w:sz="4" w:space="0"/>
              <w:bottom w:val="single" w:color="000000" w:sz="4" w:space="0"/>
              <w:right w:val="single" w:color="000000" w:sz="12" w:space="0"/>
            </w:tcBorders>
          </w:tcPr>
          <w:p w14:paraId="5C5FE871">
            <w:pPr>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传真：</w:t>
            </w:r>
          </w:p>
        </w:tc>
      </w:tr>
      <w:tr w14:paraId="22E08707">
        <w:tblPrEx>
          <w:tblCellMar>
            <w:top w:w="15" w:type="dxa"/>
            <w:left w:w="15" w:type="dxa"/>
            <w:bottom w:w="15" w:type="dxa"/>
            <w:right w:w="15" w:type="dxa"/>
          </w:tblCellMar>
        </w:tblPrEx>
        <w:trPr>
          <w:trHeight w:val="577" w:hRule="atLeast"/>
        </w:trPr>
        <w:tc>
          <w:tcPr>
            <w:tcW w:w="1129" w:type="dxa"/>
            <w:vMerge w:val="continue"/>
            <w:tcBorders>
              <w:top w:val="single" w:color="000000" w:sz="4" w:space="0"/>
              <w:left w:val="single" w:color="000000" w:sz="12" w:space="0"/>
              <w:bottom w:val="single" w:color="000000" w:sz="4" w:space="0"/>
              <w:right w:val="single" w:color="000000" w:sz="4" w:space="0"/>
            </w:tcBorders>
            <w:vAlign w:val="center"/>
          </w:tcPr>
          <w:p w14:paraId="036D861E">
            <w:pPr>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1955" w:type="dxa"/>
            <w:vMerge w:val="continue"/>
            <w:tcBorders>
              <w:top w:val="single" w:color="000000" w:sz="4" w:space="0"/>
              <w:left w:val="single" w:color="000000" w:sz="4" w:space="0"/>
              <w:bottom w:val="single" w:color="000000" w:sz="4" w:space="0"/>
              <w:right w:val="single" w:color="000000" w:sz="4" w:space="0"/>
            </w:tcBorders>
            <w:vAlign w:val="center"/>
          </w:tcPr>
          <w:p w14:paraId="74530DB4">
            <w:pPr>
              <w:rPr>
                <w:rFonts w:hint="eastAsia" w:ascii="仿宋" w:hAnsi="仿宋" w:eastAsia="仿宋" w:cs="仿宋"/>
                <w:color w:val="000000" w:themeColor="text1"/>
                <w:sz w:val="24"/>
                <w:szCs w:val="24"/>
                <w:highlight w:val="none"/>
                <w14:textFill>
                  <w14:solidFill>
                    <w14:schemeClr w14:val="tx1"/>
                  </w14:solidFill>
                </w14:textFill>
              </w:rPr>
            </w:pPr>
          </w:p>
        </w:tc>
        <w:tc>
          <w:tcPr>
            <w:tcW w:w="1747" w:type="dxa"/>
            <w:vMerge w:val="continue"/>
            <w:tcBorders>
              <w:top w:val="single" w:color="000000" w:sz="4" w:space="0"/>
              <w:left w:val="single" w:color="000000" w:sz="4" w:space="0"/>
              <w:bottom w:val="single" w:color="000000" w:sz="4" w:space="0"/>
              <w:right w:val="single" w:color="000000" w:sz="4" w:space="0"/>
            </w:tcBorders>
          </w:tcPr>
          <w:p w14:paraId="22814BBE">
            <w:pPr>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2150" w:type="dxa"/>
            <w:vMerge w:val="continue"/>
            <w:tcBorders>
              <w:left w:val="single" w:color="000000" w:sz="4" w:space="0"/>
              <w:right w:val="single" w:color="auto" w:sz="4" w:space="0"/>
            </w:tcBorders>
            <w:vAlign w:val="center"/>
          </w:tcPr>
          <w:p w14:paraId="657737DC">
            <w:pPr>
              <w:textAlignment w:val="center"/>
              <w:rPr>
                <w:rFonts w:hint="eastAsia" w:ascii="仿宋" w:hAnsi="仿宋" w:eastAsia="仿宋" w:cs="仿宋"/>
                <w:color w:val="000000" w:themeColor="text1"/>
                <w:sz w:val="24"/>
                <w:szCs w:val="24"/>
                <w:highlight w:val="none"/>
                <w14:textFill>
                  <w14:solidFill>
                    <w14:schemeClr w14:val="tx1"/>
                  </w14:solidFill>
                </w14:textFill>
              </w:rPr>
            </w:pPr>
          </w:p>
        </w:tc>
        <w:tc>
          <w:tcPr>
            <w:tcW w:w="1517" w:type="dxa"/>
            <w:vMerge w:val="continue"/>
            <w:tcBorders>
              <w:left w:val="single" w:color="auto" w:sz="4" w:space="0"/>
            </w:tcBorders>
            <w:vAlign w:val="center"/>
          </w:tcPr>
          <w:p w14:paraId="0D411914">
            <w:pPr>
              <w:jc w:val="center"/>
              <w:rPr>
                <w:rFonts w:hint="eastAsia" w:ascii="仿宋" w:hAnsi="仿宋" w:eastAsia="仿宋" w:cs="仿宋"/>
                <w:b/>
                <w:bCs/>
                <w:color w:val="000000" w:themeColor="text1"/>
                <w:sz w:val="24"/>
                <w:szCs w:val="24"/>
                <w:highlight w:val="none"/>
                <w14:textFill>
                  <w14:solidFill>
                    <w14:schemeClr w14:val="tx1"/>
                  </w14:solidFill>
                </w14:textFill>
              </w:rPr>
            </w:pPr>
          </w:p>
        </w:tc>
        <w:tc>
          <w:tcPr>
            <w:tcW w:w="1268" w:type="dxa"/>
            <w:vMerge w:val="continue"/>
            <w:tcBorders>
              <w:top w:val="single" w:color="000000" w:sz="4" w:space="0"/>
              <w:left w:val="single" w:color="000000" w:sz="4" w:space="0"/>
              <w:bottom w:val="single" w:color="000000" w:sz="4" w:space="0"/>
              <w:right w:val="single" w:color="000000" w:sz="4" w:space="0"/>
            </w:tcBorders>
          </w:tcPr>
          <w:p w14:paraId="35E99452">
            <w:pPr>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4548" w:type="dxa"/>
            <w:tcBorders>
              <w:top w:val="single" w:color="000000" w:sz="4" w:space="0"/>
              <w:left w:val="single" w:color="000000" w:sz="4" w:space="0"/>
              <w:bottom w:val="single" w:color="000000" w:sz="4" w:space="0"/>
              <w:right w:val="single" w:color="000000" w:sz="12" w:space="0"/>
            </w:tcBorders>
          </w:tcPr>
          <w:p w14:paraId="092BD7C7">
            <w:pPr>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手机：</w:t>
            </w:r>
          </w:p>
        </w:tc>
      </w:tr>
      <w:tr w14:paraId="79340ACD">
        <w:tblPrEx>
          <w:tblCellMar>
            <w:top w:w="15" w:type="dxa"/>
            <w:left w:w="15" w:type="dxa"/>
            <w:bottom w:w="15" w:type="dxa"/>
            <w:right w:w="15" w:type="dxa"/>
          </w:tblCellMar>
        </w:tblPrEx>
        <w:trPr>
          <w:trHeight w:val="577" w:hRule="atLeast"/>
        </w:trPr>
        <w:tc>
          <w:tcPr>
            <w:tcW w:w="1129" w:type="dxa"/>
            <w:vMerge w:val="continue"/>
            <w:tcBorders>
              <w:top w:val="single" w:color="000000" w:sz="4" w:space="0"/>
              <w:left w:val="single" w:color="000000" w:sz="12" w:space="0"/>
              <w:bottom w:val="single" w:color="000000" w:sz="12" w:space="0"/>
              <w:right w:val="single" w:color="000000" w:sz="4" w:space="0"/>
            </w:tcBorders>
            <w:vAlign w:val="center"/>
          </w:tcPr>
          <w:p w14:paraId="53C5A24F">
            <w:pPr>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1955" w:type="dxa"/>
            <w:vMerge w:val="continue"/>
            <w:tcBorders>
              <w:top w:val="single" w:color="000000" w:sz="4" w:space="0"/>
              <w:left w:val="single" w:color="000000" w:sz="4" w:space="0"/>
              <w:bottom w:val="single" w:color="000000" w:sz="12" w:space="0"/>
              <w:right w:val="single" w:color="000000" w:sz="4" w:space="0"/>
            </w:tcBorders>
            <w:vAlign w:val="center"/>
          </w:tcPr>
          <w:p w14:paraId="772B1FC0">
            <w:pPr>
              <w:rPr>
                <w:rFonts w:hint="eastAsia" w:ascii="仿宋" w:hAnsi="仿宋" w:eastAsia="仿宋" w:cs="仿宋"/>
                <w:color w:val="000000" w:themeColor="text1"/>
                <w:sz w:val="24"/>
                <w:szCs w:val="24"/>
                <w:highlight w:val="none"/>
                <w14:textFill>
                  <w14:solidFill>
                    <w14:schemeClr w14:val="tx1"/>
                  </w14:solidFill>
                </w14:textFill>
              </w:rPr>
            </w:pPr>
          </w:p>
        </w:tc>
        <w:tc>
          <w:tcPr>
            <w:tcW w:w="1747" w:type="dxa"/>
            <w:vMerge w:val="continue"/>
            <w:tcBorders>
              <w:top w:val="single" w:color="000000" w:sz="4" w:space="0"/>
              <w:left w:val="single" w:color="000000" w:sz="4" w:space="0"/>
              <w:bottom w:val="single" w:color="000000" w:sz="12" w:space="0"/>
              <w:right w:val="single" w:color="000000" w:sz="4" w:space="0"/>
            </w:tcBorders>
          </w:tcPr>
          <w:p w14:paraId="157728F1">
            <w:pPr>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2150" w:type="dxa"/>
            <w:vMerge w:val="continue"/>
            <w:tcBorders>
              <w:left w:val="single" w:color="000000" w:sz="4" w:space="0"/>
              <w:bottom w:val="single" w:color="000000" w:sz="12" w:space="0"/>
              <w:right w:val="single" w:color="auto" w:sz="4" w:space="0"/>
            </w:tcBorders>
            <w:vAlign w:val="center"/>
          </w:tcPr>
          <w:p w14:paraId="19177EBA">
            <w:pPr>
              <w:textAlignment w:val="center"/>
              <w:rPr>
                <w:rFonts w:hint="eastAsia" w:ascii="仿宋" w:hAnsi="仿宋" w:eastAsia="仿宋" w:cs="仿宋"/>
                <w:color w:val="000000" w:themeColor="text1"/>
                <w:sz w:val="24"/>
                <w:szCs w:val="24"/>
                <w:highlight w:val="none"/>
                <w14:textFill>
                  <w14:solidFill>
                    <w14:schemeClr w14:val="tx1"/>
                  </w14:solidFill>
                </w14:textFill>
              </w:rPr>
            </w:pPr>
          </w:p>
        </w:tc>
        <w:tc>
          <w:tcPr>
            <w:tcW w:w="1517" w:type="dxa"/>
            <w:vMerge w:val="continue"/>
            <w:tcBorders>
              <w:left w:val="single" w:color="auto" w:sz="4" w:space="0"/>
              <w:bottom w:val="single" w:color="000000" w:sz="12" w:space="0"/>
            </w:tcBorders>
            <w:vAlign w:val="center"/>
          </w:tcPr>
          <w:p w14:paraId="781E192B">
            <w:pPr>
              <w:rPr>
                <w:rFonts w:hint="eastAsia" w:ascii="仿宋" w:hAnsi="仿宋" w:eastAsia="仿宋" w:cs="仿宋"/>
                <w:color w:val="000000" w:themeColor="text1"/>
                <w:sz w:val="24"/>
                <w:szCs w:val="24"/>
                <w:highlight w:val="none"/>
                <w14:textFill>
                  <w14:solidFill>
                    <w14:schemeClr w14:val="tx1"/>
                  </w14:solidFill>
                </w14:textFill>
              </w:rPr>
            </w:pPr>
          </w:p>
        </w:tc>
        <w:tc>
          <w:tcPr>
            <w:tcW w:w="1268" w:type="dxa"/>
            <w:vMerge w:val="continue"/>
            <w:tcBorders>
              <w:top w:val="single" w:color="000000" w:sz="4" w:space="0"/>
              <w:left w:val="single" w:color="000000" w:sz="4" w:space="0"/>
              <w:bottom w:val="single" w:color="000000" w:sz="12" w:space="0"/>
              <w:right w:val="single" w:color="000000" w:sz="4" w:space="0"/>
            </w:tcBorders>
          </w:tcPr>
          <w:p w14:paraId="7187D39C">
            <w:pPr>
              <w:jc w:val="center"/>
              <w:rPr>
                <w:rFonts w:hint="eastAsia" w:ascii="仿宋" w:hAnsi="仿宋" w:eastAsia="仿宋" w:cs="仿宋"/>
                <w:color w:val="000000" w:themeColor="text1"/>
                <w:sz w:val="24"/>
                <w:szCs w:val="24"/>
                <w:highlight w:val="none"/>
                <w14:textFill>
                  <w14:solidFill>
                    <w14:schemeClr w14:val="tx1"/>
                  </w14:solidFill>
                </w14:textFill>
              </w:rPr>
            </w:pPr>
          </w:p>
        </w:tc>
        <w:tc>
          <w:tcPr>
            <w:tcW w:w="4548" w:type="dxa"/>
            <w:tcBorders>
              <w:top w:val="single" w:color="000000" w:sz="4" w:space="0"/>
              <w:left w:val="single" w:color="000000" w:sz="4" w:space="0"/>
              <w:bottom w:val="single" w:color="000000" w:sz="12" w:space="0"/>
              <w:right w:val="single" w:color="000000" w:sz="12" w:space="0"/>
            </w:tcBorders>
          </w:tcPr>
          <w:p w14:paraId="10C241D7">
            <w:pPr>
              <w:textAlignment w:val="center"/>
              <w:rPr>
                <w:rFonts w:hint="eastAsia" w:ascii="仿宋" w:hAnsi="仿宋" w:eastAsia="仿宋" w:cs="仿宋"/>
                <w:color w:val="000000" w:themeColor="text1"/>
                <w:sz w:val="24"/>
                <w:szCs w:val="24"/>
                <w:highlight w:val="none"/>
                <w14:textFill>
                  <w14:solidFill>
                    <w14:schemeClr w14:val="tx1"/>
                  </w14:solidFill>
                </w14:textFill>
              </w:rPr>
            </w:pPr>
          </w:p>
        </w:tc>
      </w:tr>
      <w:tr w14:paraId="73856701">
        <w:tblPrEx>
          <w:tblCellMar>
            <w:top w:w="15" w:type="dxa"/>
            <w:left w:w="15" w:type="dxa"/>
            <w:bottom w:w="15" w:type="dxa"/>
            <w:right w:w="15" w:type="dxa"/>
          </w:tblCellMar>
        </w:tblPrEx>
        <w:trPr>
          <w:trHeight w:val="773" w:hRule="atLeast"/>
        </w:trPr>
        <w:tc>
          <w:tcPr>
            <w:tcW w:w="1129" w:type="dxa"/>
            <w:tcBorders>
              <w:top w:val="single" w:color="000000" w:sz="12" w:space="0"/>
            </w:tcBorders>
            <w:vAlign w:val="center"/>
          </w:tcPr>
          <w:p w14:paraId="24348BBA">
            <w:pPr>
              <w:textAlignment w:val="center"/>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签收人：</w:t>
            </w:r>
          </w:p>
        </w:tc>
        <w:tc>
          <w:tcPr>
            <w:tcW w:w="13185" w:type="dxa"/>
            <w:gridSpan w:val="6"/>
            <w:tcBorders>
              <w:top w:val="single" w:color="000000" w:sz="12" w:space="0"/>
            </w:tcBorders>
            <w:vAlign w:val="center"/>
          </w:tcPr>
          <w:p w14:paraId="4B6F03BE">
            <w:pPr>
              <w:rPr>
                <w:rFonts w:hint="eastAsia" w:ascii="仿宋" w:hAnsi="仿宋" w:eastAsia="仿宋" w:cs="仿宋"/>
                <w:color w:val="000000" w:themeColor="text1"/>
                <w:sz w:val="24"/>
                <w:szCs w:val="24"/>
                <w:highlight w:val="none"/>
                <w14:textFill>
                  <w14:solidFill>
                    <w14:schemeClr w14:val="tx1"/>
                  </w14:solidFill>
                </w14:textFill>
              </w:rPr>
            </w:pPr>
          </w:p>
        </w:tc>
      </w:tr>
      <w:tr w14:paraId="708EB9BF">
        <w:tblPrEx>
          <w:tblCellMar>
            <w:top w:w="15" w:type="dxa"/>
            <w:left w:w="15" w:type="dxa"/>
            <w:bottom w:w="15" w:type="dxa"/>
            <w:right w:w="15" w:type="dxa"/>
          </w:tblCellMar>
        </w:tblPrEx>
        <w:trPr>
          <w:trHeight w:val="898" w:hRule="atLeast"/>
        </w:trPr>
        <w:tc>
          <w:tcPr>
            <w:tcW w:w="14314" w:type="dxa"/>
            <w:gridSpan w:val="7"/>
            <w:vAlign w:val="bottom"/>
          </w:tcPr>
          <w:p w14:paraId="78643D7F">
            <w:pPr>
              <w:textAlignment w:val="bottom"/>
              <w:rPr>
                <w:rFonts w:hint="eastAsia" w:ascii="仿宋" w:hAnsi="仿宋" w:eastAsia="仿宋" w:cs="仿宋"/>
                <w:color w:val="000000" w:themeColor="text1"/>
                <w:sz w:val="24"/>
                <w:szCs w:val="24"/>
                <w:highlight w:val="none"/>
                <w14:textFill>
                  <w14:solidFill>
                    <w14:schemeClr w14:val="tx1"/>
                  </w14:solidFill>
                </w14:textFill>
              </w:rPr>
            </w:pPr>
            <w:r>
              <w:rPr>
                <w:rFonts w:hint="eastAsia" w:ascii="仿宋" w:hAnsi="仿宋" w:eastAsia="仿宋" w:cs="仿宋"/>
                <w:color w:val="000000" w:themeColor="text1"/>
                <w:sz w:val="24"/>
                <w:szCs w:val="24"/>
                <w:highlight w:val="none"/>
                <w14:textFill>
                  <w14:solidFill>
                    <w14:schemeClr w14:val="tx1"/>
                  </w14:solidFill>
                </w14:textFill>
              </w:rPr>
              <w:t>备注：本递交表一式两份，接收人签字后生效，由递交人和接收人各执一份。请以正楷字填写，各项目内容，“递交时间”、“联系人”、请在现场签收时填写。</w:t>
            </w:r>
          </w:p>
        </w:tc>
      </w:tr>
    </w:tbl>
    <w:p w14:paraId="2ECA570A">
      <w:pPr>
        <w:rPr>
          <w:rFonts w:hint="eastAsia" w:ascii="仿宋" w:hAnsi="仿宋" w:eastAsia="仿宋" w:cs="仿宋"/>
          <w:color w:val="000000" w:themeColor="text1"/>
          <w:highlight w:val="none"/>
          <w14:textFill>
            <w14:solidFill>
              <w14:schemeClr w14:val="tx1"/>
            </w14:solidFill>
          </w14:textFill>
        </w:rPr>
      </w:pPr>
    </w:p>
    <w:sectPr>
      <w:pgSz w:w="16838" w:h="11906" w:orient="landscape"/>
      <w:pgMar w:top="1803" w:right="1440" w:bottom="1803" w:left="1440" w:header="851" w:footer="992" w:gutter="0"/>
      <w:cols w:space="72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auto"/>
    <w:pitch w:val="default"/>
    <w:sig w:usb0="E4002EFF" w:usb1="C200247B" w:usb2="00000009" w:usb3="00000000" w:csb0="200001FF" w:csb1="00000000"/>
  </w:font>
  <w:font w:name="GHHIAL+HeitiCSEG-Medium-GB">
    <w:altName w:val="宋体"/>
    <w:panose1 w:val="00000000000000000000"/>
    <w:charset w:val="86"/>
    <w:family w:val="auto"/>
    <w:pitch w:val="default"/>
    <w:sig w:usb0="00000000" w:usb1="00000000" w:usb2="0000001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Helvetica">
    <w:altName w:val="Arial"/>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206B6">
    <w:pPr>
      <w:pStyle w:val="13"/>
      <w:framePr w:wrap="around" w:vAnchor="text" w:hAnchor="margin" w:xAlign="center" w:y="1"/>
      <w:rPr>
        <w:rStyle w:val="25"/>
      </w:rPr>
    </w:pPr>
  </w:p>
  <w:p w14:paraId="7C437809">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5DDFF4">
    <w:pPr>
      <w:pStyle w:val="13"/>
      <w:framePr w:wrap="around" w:vAnchor="text" w:hAnchor="margin" w:xAlign="center" w:y="1"/>
      <w:rPr>
        <w:rStyle w:val="25"/>
      </w:rPr>
    </w:pPr>
    <w:r>
      <w:fldChar w:fldCharType="begin"/>
    </w:r>
    <w:r>
      <w:rPr>
        <w:rStyle w:val="25"/>
      </w:rPr>
      <w:instrText xml:space="preserve">PAGE  </w:instrText>
    </w:r>
    <w:r>
      <w:fldChar w:fldCharType="separate"/>
    </w:r>
    <w:r>
      <w:rPr>
        <w:rStyle w:val="25"/>
      </w:rPr>
      <w:t>1</w:t>
    </w:r>
    <w:r>
      <w:fldChar w:fldCharType="end"/>
    </w:r>
  </w:p>
  <w:p w14:paraId="2B3F360B">
    <w:pPr>
      <w:pStyle w:val="1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50463D">
    <w:pPr>
      <w:pStyle w:val="13"/>
      <w:framePr w:wrap="around" w:vAnchor="text" w:hAnchor="margin" w:xAlign="center" w:y="1"/>
      <w:rPr>
        <w:rStyle w:val="25"/>
      </w:rPr>
    </w:pPr>
    <w:r>
      <w:fldChar w:fldCharType="begin"/>
    </w:r>
    <w:r>
      <w:rPr>
        <w:rStyle w:val="25"/>
      </w:rPr>
      <w:instrText xml:space="preserve">PAGE  </w:instrText>
    </w:r>
    <w:r>
      <w:fldChar w:fldCharType="separate"/>
    </w:r>
    <w:r>
      <w:rPr>
        <w:rStyle w:val="25"/>
      </w:rPr>
      <w:t>20</w:t>
    </w:r>
    <w:r>
      <w:fldChar w:fldCharType="end"/>
    </w:r>
  </w:p>
  <w:p w14:paraId="66B1F79F">
    <w:pPr>
      <w:pStyle w:val="13"/>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F7EE2F">
    <w:pPr>
      <w:pStyle w:val="13"/>
      <w:ind w:firstLine="3585" w:firstLineChars="1992"/>
    </w:pPr>
    <w:r>
      <w:rPr>
        <w:szCs w:val="21"/>
      </w:rPr>
      <w:fldChar w:fldCharType="begin"/>
    </w:r>
    <w:r>
      <w:rPr>
        <w:szCs w:val="21"/>
      </w:rPr>
      <w:instrText xml:space="preserve"> PAGE </w:instrText>
    </w:r>
    <w:r>
      <w:rPr>
        <w:szCs w:val="21"/>
      </w:rPr>
      <w:fldChar w:fldCharType="separate"/>
    </w:r>
    <w:r>
      <w:rPr>
        <w:szCs w:val="21"/>
      </w:rPr>
      <w:t>39</w:t>
    </w:r>
    <w:r>
      <w:rPr>
        <w:szCs w:val="21"/>
      </w:rPr>
      <w:fldChar w:fldCharType="end"/>
    </w:r>
  </w:p>
  <w:p w14:paraId="10A64C5A">
    <w:pPr>
      <w:pStyle w:val="1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5CDC08">
    <w:pPr>
      <w:pStyle w:val="14"/>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12DC89"/>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4A9C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D6C2EF"/>
    <w:multiLevelType w:val="multilevel"/>
    <w:tmpl w:val="9CD6C2EF"/>
    <w:lvl w:ilvl="0" w:tentative="0">
      <w:start w:val="1"/>
      <w:numFmt w:val="decimal"/>
      <w:suff w:val="nothing"/>
      <w:lvlText w:val="%1."/>
      <w:lvlJc w:val="left"/>
      <w:pPr>
        <w:tabs>
          <w:tab w:val="left" w:pos="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1E111E5B"/>
    <w:multiLevelType w:val="singleLevel"/>
    <w:tmpl w:val="1E111E5B"/>
    <w:lvl w:ilvl="0" w:tentative="0">
      <w:start w:val="2"/>
      <w:numFmt w:val="decimal"/>
      <w:suff w:val="nothing"/>
      <w:lvlText w:val="%1、"/>
      <w:lvlJc w:val="left"/>
    </w:lvl>
  </w:abstractNum>
  <w:abstractNum w:abstractNumId="2">
    <w:nsid w:val="72AA8113"/>
    <w:multiLevelType w:val="multilevel"/>
    <w:tmpl w:val="72AA8113"/>
    <w:lvl w:ilvl="0" w:tentative="0">
      <w:start w:val="1"/>
      <w:numFmt w:val="decimal"/>
      <w:suff w:val="space"/>
      <w:lvlText w:val="第 %1 章"/>
      <w:lvlJc w:val="center"/>
      <w:pPr>
        <w:ind w:left="1" w:firstLine="0"/>
      </w:pPr>
      <w:rPr>
        <w:rFonts w:hint="eastAsia" w:ascii="宋体" w:hAnsi="宋体" w:eastAsia="宋体"/>
        <w:b/>
        <w:sz w:val="36"/>
        <w:szCs w:val="36"/>
        <w:lang w:val="en-US"/>
      </w:rPr>
    </w:lvl>
    <w:lvl w:ilvl="1" w:tentative="0">
      <w:start w:val="1"/>
      <w:numFmt w:val="decimal"/>
      <w:suff w:val="space"/>
      <w:lvlText w:val="%1.%2"/>
      <w:lvlJc w:val="left"/>
      <w:pPr>
        <w:ind w:left="1" w:firstLine="0"/>
      </w:pPr>
      <w:rPr>
        <w:rFonts w:hint="eastAsia" w:ascii="宋体" w:hAnsi="宋体" w:eastAsia="宋体"/>
        <w:b/>
        <w:lang w:val="en-US"/>
      </w:rPr>
    </w:lvl>
    <w:lvl w:ilvl="2" w:tentative="0">
      <w:start w:val="1"/>
      <w:numFmt w:val="decimal"/>
      <w:suff w:val="space"/>
      <w:lvlText w:val="%1.%2.%3"/>
      <w:lvlJc w:val="left"/>
      <w:pPr>
        <w:ind w:left="0" w:firstLine="0"/>
      </w:pPr>
      <w:rPr>
        <w:rFonts w:hint="eastAsia" w:ascii="宋体" w:hAnsi="宋体" w:eastAsia="宋体"/>
      </w:rPr>
    </w:lvl>
    <w:lvl w:ilvl="3" w:tentative="0">
      <w:start w:val="1"/>
      <w:numFmt w:val="decimal"/>
      <w:pStyle w:val="5"/>
      <w:suff w:val="space"/>
      <w:lvlText w:val="%1.%2.%3.%4"/>
      <w:lvlJc w:val="left"/>
      <w:pPr>
        <w:ind w:left="567" w:firstLine="0"/>
      </w:pPr>
      <w:rPr>
        <w:rFonts w:hint="eastAsia" w:ascii="宋体" w:hAnsi="宋体" w:eastAsia="宋体"/>
        <w:b/>
        <w:bCs/>
        <w:sz w:val="24"/>
        <w:szCs w:val="24"/>
      </w:rPr>
    </w:lvl>
    <w:lvl w:ilvl="4" w:tentative="0">
      <w:start w:val="1"/>
      <w:numFmt w:val="decimal"/>
      <w:pStyle w:val="6"/>
      <w:suff w:val="space"/>
      <w:lvlText w:val="%1.%2.%3.%4.%5"/>
      <w:lvlJc w:val="left"/>
      <w:pPr>
        <w:ind w:left="0" w:firstLine="0"/>
      </w:pPr>
      <w:rPr>
        <w:rFonts w:ascii="宋体" w:hAnsi="宋体" w:eastAsia="宋体"/>
        <w:b w:val="0"/>
        <w:bCs/>
        <w:sz w:val="24"/>
        <w:szCs w:val="24"/>
      </w:rPr>
    </w:lvl>
    <w:lvl w:ilvl="5" w:tentative="0">
      <w:start w:val="1"/>
      <w:numFmt w:val="decimal"/>
      <w:suff w:val="space"/>
      <w:lvlText w:val="%1.%2.%3.%4.%5.%6"/>
      <w:lvlJc w:val="left"/>
      <w:pPr>
        <w:ind w:left="1" w:firstLine="0"/>
      </w:pPr>
      <w:rPr>
        <w:rFonts w:hint="eastAsia" w:ascii="宋体" w:hAnsi="宋体" w:eastAsia="宋体"/>
      </w:rPr>
    </w:lvl>
    <w:lvl w:ilvl="6" w:tentative="0">
      <w:start w:val="1"/>
      <w:numFmt w:val="decimal"/>
      <w:suff w:val="space"/>
      <w:lvlText w:val="%1.%2.%3.%4.%5.%6.%7"/>
      <w:lvlJc w:val="left"/>
      <w:pPr>
        <w:ind w:left="1" w:firstLine="0"/>
      </w:pPr>
      <w:rPr>
        <w:rFonts w:hint="eastAsia" w:ascii="宋体" w:hAnsi="宋体" w:eastAsia="宋体"/>
        <w:sz w:val="28"/>
        <w:szCs w:val="28"/>
      </w:rPr>
    </w:lvl>
    <w:lvl w:ilvl="7" w:tentative="0">
      <w:start w:val="1"/>
      <w:numFmt w:val="decimal"/>
      <w:suff w:val="space"/>
      <w:lvlText w:val="%1.%2.%3.%4.%5.%6.%7.%8"/>
      <w:lvlJc w:val="left"/>
      <w:pPr>
        <w:ind w:left="1" w:firstLine="0"/>
      </w:pPr>
      <w:rPr>
        <w:rFonts w:hint="eastAsia" w:ascii="宋体" w:hAnsi="宋体" w:eastAsia="宋体"/>
      </w:rPr>
    </w:lvl>
    <w:lvl w:ilvl="8" w:tentative="0">
      <w:start w:val="1"/>
      <w:numFmt w:val="decimal"/>
      <w:suff w:val="space"/>
      <w:lvlText w:val="%1.%2.%3.%4.%5.%6.%7.%8.%9"/>
      <w:lvlJc w:val="left"/>
      <w:pPr>
        <w:ind w:left="1" w:firstLine="0"/>
      </w:pPr>
      <w:rPr>
        <w:rFonts w:hint="eastAsia" w:ascii="宋体" w:hAnsi="宋体" w:eastAsia="宋体"/>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A1MTg4NjJlYWFiYmFkYzg2NjM0NTc0YTlhY2M3ZWMifQ=="/>
    <w:docVar w:name="KSO_WPS_MARK_KEY" w:val="7b7cee5a-49a1-46fa-8855-da5770fec879"/>
  </w:docVars>
  <w:rsids>
    <w:rsidRoot w:val="75123D6F"/>
    <w:rsid w:val="00001CDF"/>
    <w:rsid w:val="005B3630"/>
    <w:rsid w:val="00FE4218"/>
    <w:rsid w:val="02D717CA"/>
    <w:rsid w:val="02DA76BF"/>
    <w:rsid w:val="030B3305"/>
    <w:rsid w:val="03B02D13"/>
    <w:rsid w:val="053E41C1"/>
    <w:rsid w:val="08A22D9B"/>
    <w:rsid w:val="0C970E9C"/>
    <w:rsid w:val="0E927B6D"/>
    <w:rsid w:val="0FB56DB5"/>
    <w:rsid w:val="10101691"/>
    <w:rsid w:val="11707927"/>
    <w:rsid w:val="12A562A9"/>
    <w:rsid w:val="15F32C1F"/>
    <w:rsid w:val="16A16EAC"/>
    <w:rsid w:val="1C6B7501"/>
    <w:rsid w:val="1CEE2D5A"/>
    <w:rsid w:val="20947775"/>
    <w:rsid w:val="22DF428B"/>
    <w:rsid w:val="234F5FB9"/>
    <w:rsid w:val="23515D0F"/>
    <w:rsid w:val="257C53A7"/>
    <w:rsid w:val="27777373"/>
    <w:rsid w:val="27EF57A1"/>
    <w:rsid w:val="2852419D"/>
    <w:rsid w:val="288D717A"/>
    <w:rsid w:val="29683EFE"/>
    <w:rsid w:val="2AD92954"/>
    <w:rsid w:val="2AFB2F3C"/>
    <w:rsid w:val="2FFE371E"/>
    <w:rsid w:val="32597E66"/>
    <w:rsid w:val="32F702BD"/>
    <w:rsid w:val="33492641"/>
    <w:rsid w:val="36201D7F"/>
    <w:rsid w:val="381F4C56"/>
    <w:rsid w:val="392F29A4"/>
    <w:rsid w:val="398B750F"/>
    <w:rsid w:val="39AD22ED"/>
    <w:rsid w:val="3ABE287D"/>
    <w:rsid w:val="3B716398"/>
    <w:rsid w:val="3EC57125"/>
    <w:rsid w:val="41B35C53"/>
    <w:rsid w:val="43A52098"/>
    <w:rsid w:val="46DC749A"/>
    <w:rsid w:val="4CF84A64"/>
    <w:rsid w:val="4D1D7771"/>
    <w:rsid w:val="50A06134"/>
    <w:rsid w:val="53BF351C"/>
    <w:rsid w:val="541505F1"/>
    <w:rsid w:val="54FC1A53"/>
    <w:rsid w:val="56BE70D9"/>
    <w:rsid w:val="5A1D3C2F"/>
    <w:rsid w:val="5C2529CD"/>
    <w:rsid w:val="61D70C94"/>
    <w:rsid w:val="634E735A"/>
    <w:rsid w:val="65A92947"/>
    <w:rsid w:val="65B03CD6"/>
    <w:rsid w:val="674C5C80"/>
    <w:rsid w:val="689E78F8"/>
    <w:rsid w:val="6BCA153D"/>
    <w:rsid w:val="6C8A691D"/>
    <w:rsid w:val="6F151019"/>
    <w:rsid w:val="6F411E43"/>
    <w:rsid w:val="72453341"/>
    <w:rsid w:val="724F2AC9"/>
    <w:rsid w:val="72822E9E"/>
    <w:rsid w:val="741713C4"/>
    <w:rsid w:val="75123D6F"/>
    <w:rsid w:val="7514222A"/>
    <w:rsid w:val="75E63744"/>
    <w:rsid w:val="77617526"/>
    <w:rsid w:val="7BCA6677"/>
    <w:rsid w:val="7EE32C2B"/>
    <w:rsid w:val="7F217B74"/>
    <w:rsid w:val="7F2350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11" w:semiHidden="0" w:name="Subtitle"/>
    <w:lsdException w:unhideWhenUsed="0" w:uiPriority="0" w:semiHidden="0" w:name="Salutation"/>
    <w:lsdException w:unhideWhenUsed="0" w:uiPriority="0" w:semiHidden="0" w:name="Date"/>
    <w:lsdException w:qFormat="1" w:uiPriority="99"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宋体" w:hAnsi="Times New Roman" w:eastAsia="宋体" w:cs="Times New Roman"/>
      <w:sz w:val="34"/>
      <w:lang w:val="en-US" w:eastAsia="zh-CN" w:bidi="ar-SA"/>
    </w:rPr>
  </w:style>
  <w:style w:type="paragraph" w:styleId="2">
    <w:name w:val="heading 1"/>
    <w:basedOn w:val="1"/>
    <w:next w:val="1"/>
    <w:qFormat/>
    <w:uiPriority w:val="99"/>
    <w:pPr>
      <w:keepNext/>
      <w:keepLines/>
      <w:spacing w:before="340" w:after="330" w:line="576" w:lineRule="auto"/>
      <w:outlineLvl w:val="0"/>
    </w:pPr>
    <w:rPr>
      <w:b/>
      <w:bCs/>
      <w:kern w:val="44"/>
      <w:sz w:val="44"/>
      <w:szCs w:val="44"/>
    </w:rPr>
  </w:style>
  <w:style w:type="paragraph" w:styleId="3">
    <w:name w:val="heading 2"/>
    <w:basedOn w:val="1"/>
    <w:next w:val="1"/>
    <w:autoRedefine/>
    <w:qFormat/>
    <w:uiPriority w:val="0"/>
    <w:pPr>
      <w:keepNext/>
      <w:keepLines/>
      <w:spacing w:before="120" w:after="120"/>
      <w:outlineLvl w:val="1"/>
    </w:pPr>
    <w:rPr>
      <w:rFonts w:ascii="Arial" w:hAnsi="Arial" w:eastAsia="仿宋"/>
      <w:b/>
      <w:bCs/>
      <w:kern w:val="2"/>
      <w:sz w:val="28"/>
      <w:szCs w:val="32"/>
    </w:rPr>
  </w:style>
  <w:style w:type="paragraph" w:styleId="4">
    <w:name w:val="heading 3"/>
    <w:basedOn w:val="1"/>
    <w:next w:val="1"/>
    <w:qFormat/>
    <w:uiPriority w:val="0"/>
    <w:pPr>
      <w:keepNext/>
      <w:keepLines/>
      <w:spacing w:before="120" w:after="120"/>
      <w:outlineLvl w:val="2"/>
    </w:pPr>
    <w:rPr>
      <w:rFonts w:eastAsia="仿宋"/>
      <w:b/>
      <w:sz w:val="30"/>
    </w:rPr>
  </w:style>
  <w:style w:type="paragraph" w:styleId="5">
    <w:name w:val="heading 4"/>
    <w:basedOn w:val="1"/>
    <w:next w:val="1"/>
    <w:qFormat/>
    <w:uiPriority w:val="0"/>
    <w:pPr>
      <w:keepNext/>
      <w:keepLines/>
      <w:numPr>
        <w:ilvl w:val="3"/>
        <w:numId w:val="1"/>
      </w:numPr>
      <w:suppressAutoHyphens/>
      <w:spacing w:before="120" w:after="120"/>
      <w:ind w:left="1"/>
      <w:outlineLvl w:val="3"/>
    </w:pPr>
    <w:rPr>
      <w:b/>
      <w:bCs/>
      <w:sz w:val="28"/>
      <w:szCs w:val="28"/>
    </w:rPr>
  </w:style>
  <w:style w:type="paragraph" w:styleId="6">
    <w:name w:val="heading 5"/>
    <w:basedOn w:val="1"/>
    <w:next w:val="1"/>
    <w:unhideWhenUsed/>
    <w:qFormat/>
    <w:uiPriority w:val="0"/>
    <w:pPr>
      <w:keepNext/>
      <w:keepLines/>
      <w:numPr>
        <w:ilvl w:val="4"/>
        <w:numId w:val="1"/>
      </w:numPr>
      <w:spacing w:before="280" w:after="290" w:line="372" w:lineRule="auto"/>
      <w:outlineLvl w:val="4"/>
    </w:pPr>
    <w:rPr>
      <w:b/>
      <w:sz w:val="28"/>
    </w:rPr>
  </w:style>
  <w:style w:type="character" w:default="1" w:styleId="24">
    <w:name w:val="Default Paragraph Font"/>
    <w:autoRedefine/>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7">
    <w:name w:val="Normal Indent"/>
    <w:basedOn w:val="1"/>
    <w:autoRedefine/>
    <w:qFormat/>
    <w:uiPriority w:val="0"/>
    <w:pPr>
      <w:ind w:firstLine="420" w:firstLineChars="200"/>
    </w:pPr>
  </w:style>
  <w:style w:type="paragraph" w:styleId="8">
    <w:name w:val="annotation text"/>
    <w:basedOn w:val="1"/>
    <w:autoRedefine/>
    <w:qFormat/>
    <w:uiPriority w:val="0"/>
    <w:pPr>
      <w:jc w:val="left"/>
    </w:pPr>
  </w:style>
  <w:style w:type="paragraph" w:styleId="9">
    <w:name w:val="Body Text"/>
    <w:basedOn w:val="1"/>
    <w:next w:val="1"/>
    <w:qFormat/>
    <w:uiPriority w:val="0"/>
    <w:pPr>
      <w:spacing w:after="120"/>
    </w:pPr>
  </w:style>
  <w:style w:type="paragraph" w:styleId="10">
    <w:name w:val="Body Text Indent"/>
    <w:basedOn w:val="1"/>
    <w:autoRedefine/>
    <w:qFormat/>
    <w:uiPriority w:val="0"/>
    <w:pPr>
      <w:ind w:firstLine="630"/>
    </w:pPr>
    <w:rPr>
      <w:sz w:val="32"/>
    </w:rPr>
  </w:style>
  <w:style w:type="paragraph" w:styleId="11">
    <w:name w:val="Plain Text"/>
    <w:basedOn w:val="1"/>
    <w:autoRedefine/>
    <w:qFormat/>
    <w:uiPriority w:val="0"/>
    <w:rPr>
      <w:rFonts w:hAnsi="Courier New" w:cs="Courier New"/>
      <w:szCs w:val="21"/>
    </w:rPr>
  </w:style>
  <w:style w:type="paragraph" w:styleId="12">
    <w:name w:val="Body Text Indent 2"/>
    <w:basedOn w:val="1"/>
    <w:autoRedefine/>
    <w:qFormat/>
    <w:uiPriority w:val="0"/>
    <w:pPr>
      <w:ind w:firstLine="630"/>
    </w:pPr>
    <w:rPr>
      <w:sz w:val="32"/>
    </w:rPr>
  </w:style>
  <w:style w:type="paragraph" w:styleId="13">
    <w:name w:val="footer"/>
    <w:basedOn w:val="1"/>
    <w:next w:val="1"/>
    <w:autoRedefine/>
    <w:qFormat/>
    <w:uiPriority w:val="0"/>
    <w:pPr>
      <w:tabs>
        <w:tab w:val="center" w:pos="4153"/>
        <w:tab w:val="right" w:pos="8306"/>
      </w:tabs>
      <w:snapToGrid w:val="0"/>
      <w:jc w:val="left"/>
    </w:pPr>
    <w:rPr>
      <w:sz w:val="18"/>
    </w:rPr>
  </w:style>
  <w:style w:type="paragraph" w:styleId="14">
    <w:name w:val="header"/>
    <w:basedOn w:val="1"/>
    <w:autoRedefine/>
    <w:qFormat/>
    <w:uiPriority w:val="0"/>
    <w:pPr>
      <w:pBdr>
        <w:bottom w:val="single" w:color="auto" w:sz="6" w:space="1"/>
      </w:pBdr>
      <w:tabs>
        <w:tab w:val="center" w:pos="4153"/>
        <w:tab w:val="right" w:pos="8306"/>
      </w:tabs>
      <w:snapToGrid w:val="0"/>
      <w:jc w:val="center"/>
    </w:pPr>
    <w:rPr>
      <w:sz w:val="18"/>
    </w:rPr>
  </w:style>
  <w:style w:type="paragraph" w:styleId="15">
    <w:name w:val="toc 1"/>
    <w:basedOn w:val="1"/>
    <w:next w:val="1"/>
    <w:autoRedefine/>
    <w:qFormat/>
    <w:uiPriority w:val="39"/>
  </w:style>
  <w:style w:type="paragraph" w:styleId="16">
    <w:name w:val="Subtitle"/>
    <w:basedOn w:val="1"/>
    <w:next w:val="1"/>
    <w:qFormat/>
    <w:uiPriority w:val="11"/>
    <w:pPr>
      <w:spacing w:before="240" w:after="60" w:line="312" w:lineRule="auto"/>
      <w:jc w:val="center"/>
      <w:outlineLvl w:val="1"/>
    </w:pPr>
    <w:rPr>
      <w:rFonts w:asciiTheme="majorHAnsi" w:hAnsiTheme="majorHAnsi" w:cstheme="majorBidi"/>
      <w:b/>
      <w:bCs/>
      <w:kern w:val="28"/>
      <w:sz w:val="32"/>
      <w:szCs w:val="32"/>
    </w:rPr>
  </w:style>
  <w:style w:type="paragraph" w:styleId="17">
    <w:name w:val="List"/>
    <w:basedOn w:val="1"/>
    <w:autoRedefine/>
    <w:qFormat/>
    <w:uiPriority w:val="0"/>
    <w:pPr>
      <w:ind w:left="200" w:hanging="200" w:hangingChars="200"/>
    </w:pPr>
  </w:style>
  <w:style w:type="paragraph" w:styleId="18">
    <w:name w:val="Body Text Indent 3"/>
    <w:basedOn w:val="1"/>
    <w:autoRedefine/>
    <w:qFormat/>
    <w:uiPriority w:val="0"/>
    <w:pPr>
      <w:adjustRightInd w:val="0"/>
      <w:snapToGrid w:val="0"/>
      <w:spacing w:line="360" w:lineRule="auto"/>
      <w:ind w:firstLine="600" w:firstLineChars="200"/>
    </w:pPr>
    <w:rPr>
      <w:rFonts w:ascii="黑体" w:eastAsia="黑体"/>
      <w:sz w:val="30"/>
      <w:szCs w:val="28"/>
    </w:rPr>
  </w:style>
  <w:style w:type="paragraph" w:styleId="19">
    <w:name w:val="Normal (Web)"/>
    <w:basedOn w:val="1"/>
    <w:autoRedefine/>
    <w:qFormat/>
    <w:uiPriority w:val="99"/>
    <w:pPr>
      <w:widowControl/>
      <w:spacing w:before="100" w:beforeAutospacing="1" w:after="100" w:afterAutospacing="1"/>
      <w:jc w:val="left"/>
    </w:pPr>
    <w:rPr>
      <w:rFonts w:hAnsi="宋体"/>
      <w:sz w:val="18"/>
      <w:szCs w:val="18"/>
    </w:rPr>
  </w:style>
  <w:style w:type="paragraph" w:styleId="20">
    <w:name w:val="Body Text First Indent"/>
    <w:basedOn w:val="9"/>
    <w:next w:val="1"/>
    <w:autoRedefine/>
    <w:semiHidden/>
    <w:unhideWhenUsed/>
    <w:qFormat/>
    <w:uiPriority w:val="99"/>
    <w:pPr>
      <w:ind w:firstLine="420" w:firstLineChars="100"/>
    </w:pPr>
  </w:style>
  <w:style w:type="paragraph" w:styleId="21">
    <w:name w:val="Body Text First Indent 2"/>
    <w:basedOn w:val="10"/>
    <w:qFormat/>
    <w:uiPriority w:val="0"/>
    <w:pPr>
      <w:tabs>
        <w:tab w:val="left" w:pos="567"/>
      </w:tabs>
      <w:ind w:firstLine="420" w:firstLineChars="200"/>
    </w:pPr>
    <w:rPr>
      <w:rFonts w:ascii="Times New Roman" w:hAnsi="Times New Roman" w:eastAsia="宋体" w:cs="Times New Roman"/>
      <w:szCs w:val="24"/>
    </w:rPr>
  </w:style>
  <w:style w:type="table" w:styleId="23">
    <w:name w:val="Table Grid"/>
    <w:basedOn w:val="2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5">
    <w:name w:val="page number"/>
    <w:basedOn w:val="24"/>
    <w:autoRedefine/>
    <w:qFormat/>
    <w:uiPriority w:val="0"/>
  </w:style>
  <w:style w:type="character" w:styleId="26">
    <w:name w:val="Hyperlink"/>
    <w:autoRedefine/>
    <w:qFormat/>
    <w:uiPriority w:val="99"/>
    <w:rPr>
      <w:color w:val="0000FF"/>
      <w:u w:val="single"/>
    </w:rPr>
  </w:style>
  <w:style w:type="character" w:styleId="27">
    <w:name w:val="annotation reference"/>
    <w:autoRedefine/>
    <w:qFormat/>
    <w:uiPriority w:val="99"/>
    <w:rPr>
      <w:sz w:val="21"/>
    </w:rPr>
  </w:style>
  <w:style w:type="paragraph" w:customStyle="1" w:styleId="28">
    <w:name w:val="Default"/>
    <w:qFormat/>
    <w:uiPriority w:val="0"/>
    <w:pPr>
      <w:widowControl w:val="0"/>
      <w:autoSpaceDE w:val="0"/>
      <w:autoSpaceDN w:val="0"/>
      <w:adjustRightInd w:val="0"/>
    </w:pPr>
    <w:rPr>
      <w:rFonts w:ascii="GHHIAL+HeitiCSEG-Medium-GB" w:hAnsi="Times New Roman" w:eastAsia="GHHIAL+HeitiCSEG-Medium-GB" w:cs="GHHIAL+HeitiCSEG-Medium-GB"/>
      <w:color w:val="000000"/>
      <w:sz w:val="24"/>
      <w:szCs w:val="24"/>
      <w:lang w:val="en-US" w:eastAsia="zh-CN" w:bidi="ar-SA"/>
    </w:rPr>
  </w:style>
  <w:style w:type="paragraph" w:customStyle="1" w:styleId="29">
    <w:name w:val="正文首行缩进两字符"/>
    <w:basedOn w:val="1"/>
    <w:autoRedefine/>
    <w:qFormat/>
    <w:uiPriority w:val="0"/>
    <w:pPr>
      <w:spacing w:line="360" w:lineRule="auto"/>
      <w:ind w:firstLine="200" w:firstLineChars="200"/>
    </w:pPr>
  </w:style>
  <w:style w:type="paragraph" w:customStyle="1" w:styleId="30">
    <w:name w:val="样式"/>
    <w:autoRedefine/>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customStyle="1" w:styleId="31">
    <w:name w:val="表格"/>
    <w:basedOn w:val="1"/>
    <w:autoRedefine/>
    <w:qFormat/>
    <w:uiPriority w:val="0"/>
    <w:pPr>
      <w:spacing w:line="400" w:lineRule="exact"/>
    </w:pPr>
    <w:rPr>
      <w:sz w:val="24"/>
    </w:rPr>
  </w:style>
  <w:style w:type="paragraph" w:customStyle="1" w:styleId="32">
    <w:name w:val="列出段落1"/>
    <w:basedOn w:val="1"/>
    <w:autoRedefine/>
    <w:qFormat/>
    <w:uiPriority w:val="0"/>
    <w:pPr>
      <w:widowControl/>
      <w:ind w:firstLine="420" w:firstLineChars="200"/>
      <w:jc w:val="left"/>
    </w:pPr>
    <w:rPr>
      <w:rFonts w:hAnsi="宋体" w:cs="宋体"/>
      <w:sz w:val="24"/>
    </w:rPr>
  </w:style>
  <w:style w:type="paragraph" w:customStyle="1" w:styleId="33">
    <w:name w:val="样式 首行缩进:  2 字符"/>
    <w:basedOn w:val="1"/>
    <w:autoRedefine/>
    <w:qFormat/>
    <w:uiPriority w:val="0"/>
    <w:pPr>
      <w:spacing w:line="400" w:lineRule="exact"/>
      <w:ind w:firstLine="200" w:firstLineChars="200"/>
    </w:pPr>
    <w:rPr>
      <w:rFonts w:cs="宋体"/>
      <w:sz w:val="24"/>
    </w:rPr>
  </w:style>
  <w:style w:type="paragraph" w:customStyle="1" w:styleId="34">
    <w:name w:val="_Style 2"/>
    <w:basedOn w:val="1"/>
    <w:autoRedefine/>
    <w:qFormat/>
    <w:uiPriority w:val="0"/>
    <w:pPr>
      <w:spacing w:after="160" w:line="259" w:lineRule="auto"/>
      <w:ind w:firstLine="420" w:firstLineChars="200"/>
    </w:pPr>
    <w:rPr>
      <w:rFonts w:ascii="Calibri" w:hAnsi="Calibri"/>
      <w:kern w:val="2"/>
      <w:sz w:val="18"/>
      <w:szCs w:val="18"/>
    </w:rPr>
  </w:style>
  <w:style w:type="character" w:customStyle="1" w:styleId="35">
    <w:name w:val="font31"/>
    <w:autoRedefine/>
    <w:qFormat/>
    <w:uiPriority w:val="0"/>
    <w:rPr>
      <w:rFonts w:hint="eastAsia" w:ascii="宋体" w:hAnsi="宋体" w:eastAsia="宋体" w:cs="宋体"/>
      <w:color w:val="000000"/>
      <w:sz w:val="21"/>
      <w:szCs w:val="21"/>
      <w:u w:val="none"/>
    </w:rPr>
  </w:style>
  <w:style w:type="paragraph" w:customStyle="1" w:styleId="36">
    <w:name w:val="样式 标题 2 + 左侧:  0.37 厘米"/>
    <w:basedOn w:val="3"/>
    <w:autoRedefine/>
    <w:qFormat/>
    <w:uiPriority w:val="0"/>
    <w:pPr>
      <w:spacing w:before="0" w:after="0" w:line="360" w:lineRule="auto"/>
      <w:ind w:left="200" w:leftChars="200"/>
      <w:jc w:val="left"/>
    </w:pPr>
    <w:rPr>
      <w:rFonts w:eastAsia="华文中宋" w:cs="宋体"/>
    </w:rPr>
  </w:style>
  <w:style w:type="paragraph" w:customStyle="1" w:styleId="37">
    <w:name w:val="正文格式"/>
    <w:basedOn w:val="1"/>
    <w:qFormat/>
    <w:uiPriority w:val="0"/>
    <w:pPr>
      <w:adjustRightInd w:val="0"/>
      <w:snapToGrid w:val="0"/>
      <w:spacing w:line="400" w:lineRule="atLeast"/>
      <w:ind w:firstLine="482"/>
    </w:pPr>
    <w:rPr>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46</Pages>
  <Words>3374</Words>
  <Characters>3600</Characters>
  <Lines>147</Lines>
  <Paragraphs>41</Paragraphs>
  <TotalTime>41</TotalTime>
  <ScaleCrop>false</ScaleCrop>
  <LinksUpToDate>false</LinksUpToDate>
  <CharactersWithSpaces>3643</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2022-12-15T03:30:00Z</dcterms:created>
  <dc:creator>唐雪雪scaren</dc:creator>
  <cp:lastModifiedBy>蒋黄丽</cp:lastModifiedBy>
  <dcterms:modified xsi:type="dcterms:W3CDTF">2025-04-24T07:22:02Z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16E7D93344AA45EF87B02550A206EF64_13</vt:lpwstr>
  </property>
  <property fmtid="{D5CDD505-2E9C-101B-9397-08002B2CF9AE}" pid="4" name="KSOTemplateDocerSaveRecord">
    <vt:lpwstr>eyJoZGlkIjoiZjA1MTg4NjJlYWFiYmFkYzg2NjM0NTc0YTlhY2M3ZWMiLCJ1c2VySWQiOiIxMzI1NTE5Mjc4In0=</vt:lpwstr>
  </property>
</Properties>
</file>